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A3D6" w14:textId="367D1174" w:rsidR="00337C3A" w:rsidRPr="00A66165" w:rsidRDefault="00A66165" w:rsidP="00337C3A">
      <w:pPr>
        <w:ind w:left="120"/>
        <w:rPr>
          <w:color w:val="000000" w:themeColor="text1"/>
          <w:sz w:val="32"/>
          <w:szCs w:val="32"/>
        </w:rPr>
      </w:pPr>
      <w:r w:rsidRPr="00A66165">
        <w:rPr>
          <w:color w:val="000000" w:themeColor="text1"/>
          <w:sz w:val="32"/>
          <w:szCs w:val="32"/>
        </w:rPr>
        <w:t>POUND ROAD MEDICAL CENTRE INTERNET AND EMAIL POLICY</w:t>
      </w:r>
    </w:p>
    <w:p w14:paraId="7F351102" w14:textId="7BD47DCE" w:rsidR="00337C3A" w:rsidRPr="00337C3A" w:rsidRDefault="00337C3A" w:rsidP="00337C3A">
      <w:pPr>
        <w:spacing w:before="130"/>
        <w:ind w:left="120"/>
        <w:rPr>
          <w:color w:val="000000" w:themeColor="text1"/>
        </w:rPr>
      </w:pPr>
      <w:r w:rsidRPr="00337C3A">
        <w:rPr>
          <w:color w:val="000000" w:themeColor="text1"/>
        </w:rPr>
        <w:t>Current as of: FEB 202</w:t>
      </w:r>
      <w:r w:rsidR="00CF0BAD">
        <w:rPr>
          <w:color w:val="000000" w:themeColor="text1"/>
        </w:rPr>
        <w:t>4</w:t>
      </w:r>
    </w:p>
    <w:p w14:paraId="31DA6E21" w14:textId="77777777" w:rsidR="00337C3A" w:rsidRPr="00337C3A" w:rsidRDefault="00337C3A" w:rsidP="00337C3A">
      <w:pPr>
        <w:pStyle w:val="BodyText"/>
        <w:spacing w:before="7"/>
        <w:rPr>
          <w:color w:val="000000" w:themeColor="text1"/>
          <w:sz w:val="22"/>
          <w:szCs w:val="22"/>
        </w:rPr>
      </w:pPr>
    </w:p>
    <w:p w14:paraId="23BFB58B" w14:textId="77777777" w:rsidR="00337C3A" w:rsidRPr="00A66165" w:rsidRDefault="00337C3A" w:rsidP="00337C3A">
      <w:pPr>
        <w:pStyle w:val="Heading1"/>
        <w:spacing w:before="1"/>
        <w:rPr>
          <w:b/>
          <w:bCs/>
          <w:color w:val="000000" w:themeColor="text1"/>
          <w:sz w:val="22"/>
          <w:szCs w:val="22"/>
        </w:rPr>
      </w:pPr>
      <w:r w:rsidRPr="00A66165">
        <w:rPr>
          <w:b/>
          <w:bCs/>
          <w:color w:val="000000" w:themeColor="text1"/>
          <w:sz w:val="22"/>
          <w:szCs w:val="22"/>
        </w:rPr>
        <w:t>Introduction</w:t>
      </w:r>
    </w:p>
    <w:p w14:paraId="0CA448E6" w14:textId="77777777" w:rsidR="00337C3A" w:rsidRPr="00337C3A" w:rsidRDefault="00337C3A" w:rsidP="00337C3A">
      <w:pPr>
        <w:pStyle w:val="Heading3"/>
        <w:spacing w:before="111"/>
        <w:rPr>
          <w:color w:val="000000" w:themeColor="text1"/>
        </w:rPr>
      </w:pPr>
      <w:r w:rsidRPr="00337C3A">
        <w:rPr>
          <w:color w:val="000000" w:themeColor="text1"/>
        </w:rPr>
        <w:t>Explanatory notes</w:t>
      </w:r>
    </w:p>
    <w:p w14:paraId="158D6A43" w14:textId="77777777" w:rsidR="00337C3A" w:rsidRPr="00337C3A" w:rsidRDefault="00337C3A" w:rsidP="00337C3A">
      <w:pPr>
        <w:spacing w:before="36" w:line="276" w:lineRule="auto"/>
        <w:ind w:left="120" w:right="150" w:hanging="1"/>
        <w:rPr>
          <w:i/>
          <w:color w:val="000000" w:themeColor="text1"/>
        </w:rPr>
      </w:pPr>
      <w:r w:rsidRPr="00337C3A">
        <w:rPr>
          <w:i/>
          <w:color w:val="000000" w:themeColor="text1"/>
        </w:rPr>
        <w:t xml:space="preserve">Your practice internet and email policy </w:t>
      </w:r>
      <w:proofErr w:type="gramStart"/>
      <w:r w:rsidRPr="00337C3A">
        <w:rPr>
          <w:i/>
          <w:color w:val="000000" w:themeColor="text1"/>
        </w:rPr>
        <w:t>provides</w:t>
      </w:r>
      <w:proofErr w:type="gramEnd"/>
      <w:r w:rsidRPr="00337C3A">
        <w:rPr>
          <w:i/>
          <w:color w:val="000000" w:themeColor="text1"/>
        </w:rPr>
        <w:t xml:space="preserve"> guidance to your practice team on what they can do and cannot do when using the internet and email from devices provided by your practice for business purposes.</w:t>
      </w:r>
    </w:p>
    <w:p w14:paraId="6D32437C" w14:textId="77777777" w:rsidR="00337C3A" w:rsidRPr="00337C3A" w:rsidRDefault="00337C3A" w:rsidP="00337C3A">
      <w:pPr>
        <w:pStyle w:val="BodyText"/>
        <w:spacing w:before="2"/>
        <w:rPr>
          <w:i/>
          <w:color w:val="000000" w:themeColor="text1"/>
          <w:sz w:val="22"/>
          <w:szCs w:val="22"/>
        </w:rPr>
      </w:pPr>
    </w:p>
    <w:p w14:paraId="3C53E043" w14:textId="77777777" w:rsidR="00337C3A" w:rsidRPr="00337C3A" w:rsidRDefault="00337C3A" w:rsidP="00337C3A">
      <w:pPr>
        <w:spacing w:line="276" w:lineRule="auto"/>
        <w:ind w:left="120" w:right="211"/>
        <w:rPr>
          <w:i/>
          <w:color w:val="000000" w:themeColor="text1"/>
        </w:rPr>
      </w:pPr>
      <w:r w:rsidRPr="00337C3A">
        <w:rPr>
          <w:i/>
          <w:color w:val="000000" w:themeColor="text1"/>
        </w:rPr>
        <w:t xml:space="preserve">Before creating your </w:t>
      </w:r>
      <w:proofErr w:type="gramStart"/>
      <w:r w:rsidRPr="00337C3A">
        <w:rPr>
          <w:i/>
          <w:color w:val="000000" w:themeColor="text1"/>
        </w:rPr>
        <w:t>policy</w:t>
      </w:r>
      <w:proofErr w:type="gramEnd"/>
      <w:r w:rsidRPr="00337C3A">
        <w:rPr>
          <w:i/>
          <w:color w:val="000000" w:themeColor="text1"/>
        </w:rPr>
        <w:t xml:space="preserve"> you need to determine if your practice owned devices and networks are to be used only for conducting business activities or if you are going to permit limited personal use of email and internet from these devices. This policy template is specifically aimed at practices who will allow reasonable personal use of internet and email.</w:t>
      </w:r>
    </w:p>
    <w:p w14:paraId="78CF39B0" w14:textId="77777777" w:rsidR="00337C3A" w:rsidRPr="00337C3A" w:rsidRDefault="00337C3A" w:rsidP="00337C3A">
      <w:pPr>
        <w:pStyle w:val="BodyText"/>
        <w:spacing w:before="5"/>
        <w:rPr>
          <w:i/>
          <w:color w:val="000000" w:themeColor="text1"/>
          <w:sz w:val="22"/>
          <w:szCs w:val="22"/>
        </w:rPr>
      </w:pPr>
    </w:p>
    <w:p w14:paraId="40E4FC7D" w14:textId="77777777" w:rsidR="00337C3A" w:rsidRPr="00337C3A" w:rsidRDefault="00337C3A" w:rsidP="00337C3A">
      <w:pPr>
        <w:pStyle w:val="BodyText"/>
        <w:spacing w:line="259" w:lineRule="auto"/>
        <w:ind w:left="120" w:right="182"/>
        <w:jc w:val="both"/>
        <w:rPr>
          <w:color w:val="000000" w:themeColor="text1"/>
          <w:sz w:val="22"/>
          <w:szCs w:val="22"/>
        </w:rPr>
      </w:pPr>
      <w:bookmarkStart w:id="0" w:name="_Hlk96427638"/>
      <w:r w:rsidRPr="00337C3A">
        <w:rPr>
          <w:color w:val="000000" w:themeColor="text1"/>
          <w:sz w:val="22"/>
          <w:szCs w:val="22"/>
        </w:rPr>
        <w:t xml:space="preserve">Pound Road Medical Centre </w:t>
      </w:r>
      <w:bookmarkEnd w:id="0"/>
      <w:proofErr w:type="spellStart"/>
      <w:r w:rsidRPr="00337C3A">
        <w:rPr>
          <w:color w:val="000000" w:themeColor="text1"/>
          <w:sz w:val="22"/>
          <w:szCs w:val="22"/>
        </w:rPr>
        <w:t>recognises</w:t>
      </w:r>
      <w:proofErr w:type="spellEnd"/>
      <w:r w:rsidRPr="00337C3A">
        <w:rPr>
          <w:color w:val="000000" w:themeColor="text1"/>
          <w:sz w:val="22"/>
          <w:szCs w:val="22"/>
        </w:rPr>
        <w:t xml:space="preserve"> the practice team requires access to email and the internet to assist in the efficient and safe delivery of healthcare services to our patients. Pound Road Medical Centre supports the right of staff to have access to reasonable personal use of the internet and email communications in the workplace using the devices and networks provided by the practice.</w:t>
      </w:r>
    </w:p>
    <w:p w14:paraId="2BB72273" w14:textId="77777777" w:rsidR="00337C3A" w:rsidRPr="00337C3A" w:rsidRDefault="00337C3A" w:rsidP="00337C3A">
      <w:pPr>
        <w:pStyle w:val="BodyText"/>
        <w:spacing w:before="11"/>
        <w:rPr>
          <w:color w:val="000000" w:themeColor="text1"/>
          <w:sz w:val="22"/>
          <w:szCs w:val="22"/>
        </w:rPr>
      </w:pPr>
    </w:p>
    <w:p w14:paraId="2BB163DB" w14:textId="77777777" w:rsidR="00337C3A" w:rsidRPr="00A66165" w:rsidRDefault="00337C3A" w:rsidP="00337C3A">
      <w:pPr>
        <w:pStyle w:val="Heading1"/>
        <w:rPr>
          <w:b/>
          <w:bCs/>
          <w:color w:val="000000" w:themeColor="text1"/>
          <w:sz w:val="22"/>
          <w:szCs w:val="22"/>
        </w:rPr>
      </w:pPr>
      <w:r w:rsidRPr="00A66165">
        <w:rPr>
          <w:b/>
          <w:bCs/>
          <w:color w:val="000000" w:themeColor="text1"/>
          <w:sz w:val="22"/>
          <w:szCs w:val="22"/>
        </w:rPr>
        <w:t>Purpose and objectives</w:t>
      </w:r>
    </w:p>
    <w:p w14:paraId="4F508660" w14:textId="77777777" w:rsidR="00337C3A" w:rsidRPr="00337C3A" w:rsidRDefault="00337C3A" w:rsidP="00337C3A">
      <w:pPr>
        <w:pStyle w:val="BodyText"/>
        <w:spacing w:before="108" w:line="259" w:lineRule="auto"/>
        <w:ind w:left="119" w:right="211"/>
        <w:rPr>
          <w:color w:val="000000" w:themeColor="text1"/>
          <w:sz w:val="22"/>
          <w:szCs w:val="22"/>
        </w:rPr>
      </w:pPr>
      <w:r w:rsidRPr="00337C3A">
        <w:rPr>
          <w:color w:val="000000" w:themeColor="text1"/>
          <w:sz w:val="22"/>
          <w:szCs w:val="22"/>
        </w:rPr>
        <w:t xml:space="preserve">This policy sets out guidelines for acceptable use of internet and email by the practice team, contractors and other staff of Pound Road Medical Centre. Internet and email </w:t>
      </w:r>
      <w:proofErr w:type="gramStart"/>
      <w:r w:rsidRPr="00337C3A">
        <w:rPr>
          <w:color w:val="000000" w:themeColor="text1"/>
          <w:sz w:val="22"/>
          <w:szCs w:val="22"/>
        </w:rPr>
        <w:t>is</w:t>
      </w:r>
      <w:proofErr w:type="gramEnd"/>
      <w:r w:rsidRPr="00337C3A">
        <w:rPr>
          <w:color w:val="000000" w:themeColor="text1"/>
          <w:sz w:val="22"/>
          <w:szCs w:val="22"/>
        </w:rPr>
        <w:t xml:space="preserve"> provided primarily to assist the team carry out their duties of employment.</w:t>
      </w:r>
    </w:p>
    <w:p w14:paraId="3234EBC2" w14:textId="77777777" w:rsidR="00337C3A" w:rsidRPr="00337C3A" w:rsidRDefault="00337C3A" w:rsidP="00337C3A">
      <w:pPr>
        <w:pStyle w:val="Heading1"/>
        <w:spacing w:before="78"/>
        <w:rPr>
          <w:color w:val="000000" w:themeColor="text1"/>
          <w:sz w:val="22"/>
          <w:szCs w:val="22"/>
        </w:rPr>
      </w:pPr>
    </w:p>
    <w:p w14:paraId="334549F8" w14:textId="77777777" w:rsidR="00337C3A" w:rsidRPr="00A66165" w:rsidRDefault="00337C3A" w:rsidP="00337C3A">
      <w:pPr>
        <w:pStyle w:val="Heading1"/>
        <w:spacing w:before="78"/>
        <w:rPr>
          <w:b/>
          <w:bCs/>
          <w:color w:val="000000" w:themeColor="text1"/>
          <w:sz w:val="22"/>
          <w:szCs w:val="22"/>
        </w:rPr>
      </w:pPr>
      <w:r w:rsidRPr="00A66165">
        <w:rPr>
          <w:b/>
          <w:bCs/>
          <w:color w:val="000000" w:themeColor="text1"/>
          <w:sz w:val="22"/>
          <w:szCs w:val="22"/>
        </w:rPr>
        <w:t>Scope</w:t>
      </w:r>
    </w:p>
    <w:p w14:paraId="0433766E" w14:textId="77777777" w:rsidR="00337C3A" w:rsidRPr="00337C3A" w:rsidRDefault="00337C3A" w:rsidP="00337C3A">
      <w:pPr>
        <w:pStyle w:val="BodyText"/>
        <w:spacing w:before="113"/>
        <w:ind w:left="119" w:right="195"/>
        <w:rPr>
          <w:color w:val="000000" w:themeColor="text1"/>
          <w:sz w:val="22"/>
          <w:szCs w:val="22"/>
        </w:rPr>
      </w:pPr>
      <w:r w:rsidRPr="00337C3A">
        <w:rPr>
          <w:color w:val="000000" w:themeColor="text1"/>
          <w:sz w:val="22"/>
          <w:szCs w:val="22"/>
        </w:rPr>
        <w:t>This internet and email policy applies to the practice team, contractors and other staff of Pound Road Medical Centre who access the internet and email on practice owned devices, including, but not limited to work computers to perform their work.</w:t>
      </w:r>
    </w:p>
    <w:p w14:paraId="45530A71" w14:textId="77777777" w:rsidR="00337C3A" w:rsidRPr="00337C3A" w:rsidRDefault="00337C3A" w:rsidP="00337C3A">
      <w:pPr>
        <w:pStyle w:val="BodyText"/>
        <w:rPr>
          <w:color w:val="000000" w:themeColor="text1"/>
          <w:sz w:val="22"/>
          <w:szCs w:val="22"/>
        </w:rPr>
      </w:pPr>
    </w:p>
    <w:p w14:paraId="1DC45889" w14:textId="77777777" w:rsidR="00337C3A" w:rsidRPr="00337C3A" w:rsidRDefault="00337C3A" w:rsidP="00337C3A">
      <w:pPr>
        <w:pStyle w:val="BodyText"/>
        <w:spacing w:before="1"/>
        <w:ind w:left="119" w:right="610"/>
        <w:jc w:val="both"/>
        <w:rPr>
          <w:color w:val="000000" w:themeColor="text1"/>
          <w:sz w:val="22"/>
          <w:szCs w:val="22"/>
        </w:rPr>
      </w:pPr>
      <w:r w:rsidRPr="00337C3A">
        <w:rPr>
          <w:color w:val="000000" w:themeColor="text1"/>
          <w:sz w:val="22"/>
          <w:szCs w:val="22"/>
        </w:rPr>
        <w:t>Use of the internet by the practice team, contractors and other staff is permitted and encouraged where this supports the goals and objectives of Pound Road Medical Centre. Access to the internet is a privilege and the practice team, contractors and other staff must adhere to this policy.</w:t>
      </w:r>
    </w:p>
    <w:p w14:paraId="10853E30" w14:textId="77777777" w:rsidR="00337C3A" w:rsidRPr="00337C3A" w:rsidRDefault="00337C3A" w:rsidP="00337C3A">
      <w:pPr>
        <w:pStyle w:val="BodyText"/>
        <w:spacing w:before="10"/>
        <w:rPr>
          <w:color w:val="000000" w:themeColor="text1"/>
          <w:sz w:val="22"/>
          <w:szCs w:val="22"/>
        </w:rPr>
      </w:pPr>
    </w:p>
    <w:p w14:paraId="62AF76AD" w14:textId="77777777" w:rsidR="00337C3A" w:rsidRPr="00337C3A" w:rsidRDefault="00337C3A" w:rsidP="00337C3A">
      <w:pPr>
        <w:pStyle w:val="BodyText"/>
        <w:ind w:left="119" w:right="272"/>
        <w:rPr>
          <w:color w:val="000000" w:themeColor="text1"/>
          <w:sz w:val="22"/>
          <w:szCs w:val="22"/>
        </w:rPr>
      </w:pPr>
      <w:r w:rsidRPr="00337C3A">
        <w:rPr>
          <w:color w:val="000000" w:themeColor="text1"/>
          <w:sz w:val="22"/>
          <w:szCs w:val="22"/>
        </w:rPr>
        <w:t>Violation of these policies could result in [the practice needs to determine what action will be taken if this policy is breached and outline this as part of the policy scope. Action could include:</w:t>
      </w:r>
    </w:p>
    <w:p w14:paraId="0068B061" w14:textId="77777777" w:rsidR="00337C3A" w:rsidRPr="00337C3A" w:rsidRDefault="00337C3A" w:rsidP="00337C3A">
      <w:pPr>
        <w:pStyle w:val="ListParagraph"/>
        <w:numPr>
          <w:ilvl w:val="0"/>
          <w:numId w:val="2"/>
        </w:numPr>
        <w:tabs>
          <w:tab w:val="left" w:pos="839"/>
          <w:tab w:val="left" w:pos="840"/>
        </w:tabs>
        <w:spacing w:line="244" w:lineRule="exact"/>
        <w:ind w:left="839" w:hanging="360"/>
        <w:rPr>
          <w:color w:val="000000" w:themeColor="text1"/>
        </w:rPr>
      </w:pPr>
      <w:r w:rsidRPr="00337C3A">
        <w:rPr>
          <w:color w:val="000000" w:themeColor="text1"/>
        </w:rPr>
        <w:t>disciplinary and/or legal</w:t>
      </w:r>
      <w:r w:rsidRPr="00337C3A">
        <w:rPr>
          <w:color w:val="000000" w:themeColor="text1"/>
          <w:spacing w:val="-15"/>
        </w:rPr>
        <w:t xml:space="preserve"> </w:t>
      </w:r>
      <w:r w:rsidRPr="00337C3A">
        <w:rPr>
          <w:color w:val="000000" w:themeColor="text1"/>
        </w:rPr>
        <w:t>action</w:t>
      </w:r>
    </w:p>
    <w:p w14:paraId="4B43316F" w14:textId="77777777" w:rsidR="00337C3A" w:rsidRPr="00337C3A" w:rsidRDefault="00337C3A" w:rsidP="00337C3A">
      <w:pPr>
        <w:pStyle w:val="ListParagraph"/>
        <w:numPr>
          <w:ilvl w:val="0"/>
          <w:numId w:val="2"/>
        </w:numPr>
        <w:tabs>
          <w:tab w:val="left" w:pos="839"/>
          <w:tab w:val="left" w:pos="840"/>
        </w:tabs>
        <w:spacing w:line="244" w:lineRule="exact"/>
        <w:ind w:left="839" w:hanging="360"/>
        <w:rPr>
          <w:color w:val="000000" w:themeColor="text1"/>
        </w:rPr>
      </w:pPr>
      <w:r w:rsidRPr="00337C3A">
        <w:rPr>
          <w:color w:val="000000" w:themeColor="text1"/>
        </w:rPr>
        <w:t>termination of</w:t>
      </w:r>
      <w:r w:rsidRPr="00337C3A">
        <w:rPr>
          <w:color w:val="000000" w:themeColor="text1"/>
          <w:spacing w:val="-16"/>
        </w:rPr>
        <w:t xml:space="preserve"> </w:t>
      </w:r>
      <w:r w:rsidRPr="00337C3A">
        <w:rPr>
          <w:color w:val="000000" w:themeColor="text1"/>
        </w:rPr>
        <w:t>employment</w:t>
      </w:r>
    </w:p>
    <w:p w14:paraId="6BCC5201" w14:textId="77777777" w:rsidR="00337C3A" w:rsidRPr="00337C3A" w:rsidRDefault="00337C3A" w:rsidP="00337C3A">
      <w:pPr>
        <w:pStyle w:val="ListParagraph"/>
        <w:numPr>
          <w:ilvl w:val="0"/>
          <w:numId w:val="2"/>
        </w:numPr>
        <w:tabs>
          <w:tab w:val="left" w:pos="839"/>
          <w:tab w:val="left" w:pos="840"/>
        </w:tabs>
        <w:ind w:left="839" w:right="102" w:hanging="360"/>
        <w:rPr>
          <w:color w:val="000000" w:themeColor="text1"/>
        </w:rPr>
      </w:pPr>
      <w:r w:rsidRPr="00337C3A">
        <w:rPr>
          <w:color w:val="000000" w:themeColor="text1"/>
        </w:rPr>
        <w:t>the practice team, contractors and other staff being held personally liable for damages caused by any violations of this</w:t>
      </w:r>
      <w:r w:rsidRPr="00337C3A">
        <w:rPr>
          <w:color w:val="000000" w:themeColor="text1"/>
          <w:spacing w:val="-14"/>
        </w:rPr>
        <w:t xml:space="preserve"> </w:t>
      </w:r>
      <w:r w:rsidRPr="00337C3A">
        <w:rPr>
          <w:color w:val="000000" w:themeColor="text1"/>
        </w:rPr>
        <w:t>policy]</w:t>
      </w:r>
    </w:p>
    <w:p w14:paraId="1872E10F" w14:textId="77777777" w:rsidR="00337C3A" w:rsidRPr="00337C3A" w:rsidRDefault="00337C3A" w:rsidP="00337C3A">
      <w:pPr>
        <w:pStyle w:val="BodyText"/>
        <w:spacing w:before="2"/>
        <w:rPr>
          <w:color w:val="000000" w:themeColor="text1"/>
          <w:sz w:val="22"/>
          <w:szCs w:val="22"/>
        </w:rPr>
      </w:pPr>
    </w:p>
    <w:p w14:paraId="0A30B71F" w14:textId="77777777" w:rsidR="00337C3A" w:rsidRPr="00337C3A" w:rsidRDefault="00337C3A" w:rsidP="00337C3A">
      <w:pPr>
        <w:pStyle w:val="BodyText"/>
        <w:ind w:left="119" w:right="239"/>
        <w:rPr>
          <w:color w:val="000000" w:themeColor="text1"/>
          <w:sz w:val="22"/>
          <w:szCs w:val="22"/>
        </w:rPr>
      </w:pPr>
      <w:r w:rsidRPr="00337C3A">
        <w:rPr>
          <w:color w:val="000000" w:themeColor="text1"/>
          <w:sz w:val="22"/>
          <w:szCs w:val="22"/>
        </w:rPr>
        <w:t xml:space="preserve">All employees are required to confirm they have understood and agree to abide by this email and internet policy. </w:t>
      </w:r>
    </w:p>
    <w:p w14:paraId="09EDDC5C" w14:textId="77777777" w:rsidR="00337C3A" w:rsidRPr="00337C3A" w:rsidRDefault="00337C3A" w:rsidP="00337C3A">
      <w:pPr>
        <w:pStyle w:val="BodyText"/>
        <w:rPr>
          <w:color w:val="000000" w:themeColor="text1"/>
          <w:sz w:val="22"/>
          <w:szCs w:val="22"/>
        </w:rPr>
      </w:pPr>
    </w:p>
    <w:p w14:paraId="052B5C77" w14:textId="77777777" w:rsidR="00337C3A" w:rsidRPr="00337C3A" w:rsidRDefault="00337C3A" w:rsidP="00337C3A">
      <w:pPr>
        <w:pStyle w:val="BodyText"/>
        <w:spacing w:before="5"/>
        <w:rPr>
          <w:color w:val="000000" w:themeColor="text1"/>
          <w:sz w:val="22"/>
          <w:szCs w:val="22"/>
        </w:rPr>
      </w:pPr>
    </w:p>
    <w:p w14:paraId="6B86E6B1" w14:textId="77777777" w:rsidR="00337C3A" w:rsidRPr="00A66165" w:rsidRDefault="00337C3A" w:rsidP="00337C3A">
      <w:pPr>
        <w:pStyle w:val="Heading1"/>
        <w:rPr>
          <w:b/>
          <w:bCs/>
          <w:color w:val="000000" w:themeColor="text1"/>
          <w:sz w:val="22"/>
          <w:szCs w:val="22"/>
        </w:rPr>
      </w:pPr>
      <w:r w:rsidRPr="00A66165">
        <w:rPr>
          <w:b/>
          <w:bCs/>
          <w:color w:val="000000" w:themeColor="text1"/>
          <w:sz w:val="22"/>
          <w:szCs w:val="22"/>
        </w:rPr>
        <w:t>Policy content</w:t>
      </w:r>
    </w:p>
    <w:p w14:paraId="314D0D9C" w14:textId="77777777" w:rsidR="00337C3A" w:rsidRPr="00337C3A" w:rsidRDefault="00337C3A" w:rsidP="00337C3A">
      <w:pPr>
        <w:pStyle w:val="BodyText"/>
        <w:spacing w:before="113"/>
        <w:ind w:left="120" w:right="517" w:hanging="1"/>
        <w:rPr>
          <w:color w:val="000000" w:themeColor="text1"/>
          <w:sz w:val="22"/>
          <w:szCs w:val="22"/>
        </w:rPr>
      </w:pPr>
      <w:r w:rsidRPr="00337C3A">
        <w:rPr>
          <w:color w:val="000000" w:themeColor="text1"/>
          <w:sz w:val="22"/>
          <w:szCs w:val="22"/>
        </w:rPr>
        <w:t>The practice team, contractors and other staff may use the internet and email access provided by Pound Road Medical Centre for:</w:t>
      </w:r>
    </w:p>
    <w:p w14:paraId="740FF681" w14:textId="77777777" w:rsidR="00337C3A" w:rsidRPr="00337C3A" w:rsidRDefault="00337C3A" w:rsidP="00337C3A">
      <w:pPr>
        <w:pStyle w:val="BodyText"/>
        <w:spacing w:before="1"/>
        <w:rPr>
          <w:color w:val="000000" w:themeColor="text1"/>
          <w:sz w:val="22"/>
          <w:szCs w:val="22"/>
        </w:rPr>
      </w:pPr>
    </w:p>
    <w:p w14:paraId="2370B517" w14:textId="77777777" w:rsidR="00337C3A" w:rsidRPr="00337C3A" w:rsidRDefault="00337C3A" w:rsidP="00337C3A">
      <w:pPr>
        <w:pStyle w:val="ListParagraph"/>
        <w:numPr>
          <w:ilvl w:val="0"/>
          <w:numId w:val="1"/>
        </w:numPr>
        <w:tabs>
          <w:tab w:val="left" w:pos="840"/>
          <w:tab w:val="left" w:pos="841"/>
        </w:tabs>
        <w:rPr>
          <w:color w:val="000000" w:themeColor="text1"/>
        </w:rPr>
      </w:pPr>
      <w:r w:rsidRPr="00337C3A">
        <w:rPr>
          <w:color w:val="000000" w:themeColor="text1"/>
        </w:rPr>
        <w:t>any work and work-related</w:t>
      </w:r>
      <w:r w:rsidRPr="00337C3A">
        <w:rPr>
          <w:color w:val="000000" w:themeColor="text1"/>
          <w:spacing w:val="-21"/>
        </w:rPr>
        <w:t xml:space="preserve"> </w:t>
      </w:r>
      <w:r w:rsidRPr="00337C3A">
        <w:rPr>
          <w:color w:val="000000" w:themeColor="text1"/>
        </w:rPr>
        <w:t>purposes</w:t>
      </w:r>
    </w:p>
    <w:p w14:paraId="35E00182" w14:textId="77777777" w:rsidR="00337C3A" w:rsidRPr="00337C3A" w:rsidRDefault="00337C3A" w:rsidP="00337C3A">
      <w:pPr>
        <w:pStyle w:val="Heading4"/>
        <w:spacing w:before="79"/>
        <w:ind w:left="120"/>
        <w:rPr>
          <w:color w:val="000000" w:themeColor="text1"/>
          <w:sz w:val="22"/>
          <w:szCs w:val="22"/>
        </w:rPr>
      </w:pPr>
    </w:p>
    <w:p w14:paraId="6DA69D02" w14:textId="77777777" w:rsidR="00337C3A" w:rsidRPr="00337C3A" w:rsidRDefault="00337C3A" w:rsidP="00337C3A">
      <w:pPr>
        <w:pStyle w:val="Heading4"/>
        <w:spacing w:before="79"/>
        <w:ind w:left="120"/>
        <w:rPr>
          <w:color w:val="000000" w:themeColor="text1"/>
          <w:sz w:val="22"/>
          <w:szCs w:val="22"/>
        </w:rPr>
      </w:pPr>
    </w:p>
    <w:p w14:paraId="2BE24C31" w14:textId="77777777" w:rsidR="00337C3A" w:rsidRPr="00337C3A" w:rsidRDefault="00337C3A" w:rsidP="00337C3A">
      <w:pPr>
        <w:pStyle w:val="Heading4"/>
        <w:spacing w:before="79"/>
        <w:ind w:left="120"/>
        <w:rPr>
          <w:color w:val="000000" w:themeColor="text1"/>
          <w:sz w:val="22"/>
          <w:szCs w:val="22"/>
        </w:rPr>
      </w:pPr>
      <w:r w:rsidRPr="00337C3A">
        <w:rPr>
          <w:color w:val="000000" w:themeColor="text1"/>
          <w:sz w:val="22"/>
          <w:szCs w:val="22"/>
        </w:rPr>
        <w:t>Unacceptable internet and email use</w:t>
      </w:r>
    </w:p>
    <w:p w14:paraId="2391AE06" w14:textId="77777777" w:rsidR="00337C3A" w:rsidRPr="00337C3A" w:rsidRDefault="00337C3A" w:rsidP="00337C3A">
      <w:pPr>
        <w:pStyle w:val="BodyText"/>
        <w:spacing w:before="2"/>
        <w:rPr>
          <w:b/>
          <w:color w:val="000000" w:themeColor="text1"/>
          <w:sz w:val="22"/>
          <w:szCs w:val="22"/>
        </w:rPr>
      </w:pPr>
    </w:p>
    <w:p w14:paraId="26CDD4D4" w14:textId="77777777" w:rsidR="00337C3A" w:rsidRPr="00337C3A" w:rsidRDefault="00337C3A" w:rsidP="00337C3A">
      <w:pPr>
        <w:pStyle w:val="BodyText"/>
        <w:ind w:left="120" w:right="553" w:hanging="1"/>
        <w:rPr>
          <w:color w:val="000000" w:themeColor="text1"/>
          <w:sz w:val="22"/>
          <w:szCs w:val="22"/>
        </w:rPr>
      </w:pPr>
      <w:r w:rsidRPr="00337C3A">
        <w:rPr>
          <w:color w:val="000000" w:themeColor="text1"/>
          <w:sz w:val="22"/>
          <w:szCs w:val="22"/>
        </w:rPr>
        <w:t>The practice team, contractors and other staff may not use internet or email access provided by Pound Road Medical Centre to:</w:t>
      </w:r>
    </w:p>
    <w:p w14:paraId="416A88C8" w14:textId="77777777" w:rsidR="00337C3A" w:rsidRPr="00337C3A" w:rsidRDefault="00337C3A" w:rsidP="00337C3A">
      <w:pPr>
        <w:pStyle w:val="BodyText"/>
        <w:spacing w:before="8"/>
        <w:rPr>
          <w:color w:val="000000" w:themeColor="text1"/>
          <w:sz w:val="22"/>
          <w:szCs w:val="22"/>
        </w:rPr>
      </w:pPr>
    </w:p>
    <w:p w14:paraId="2F0E2A3D" w14:textId="77777777" w:rsidR="00337C3A" w:rsidRPr="00337C3A" w:rsidRDefault="00337C3A" w:rsidP="00337C3A">
      <w:pPr>
        <w:pStyle w:val="BodyText"/>
        <w:spacing w:before="1"/>
        <w:ind w:left="120"/>
        <w:rPr>
          <w:color w:val="000000" w:themeColor="text1"/>
          <w:sz w:val="22"/>
          <w:szCs w:val="22"/>
        </w:rPr>
      </w:pPr>
      <w:r w:rsidRPr="00337C3A">
        <w:rPr>
          <w:color w:val="000000" w:themeColor="text1"/>
          <w:sz w:val="22"/>
          <w:szCs w:val="22"/>
        </w:rPr>
        <w:t>[your practice should define what the internet and email cannot be used for and could include the following:</w:t>
      </w:r>
    </w:p>
    <w:p w14:paraId="4D7727DF" w14:textId="77777777" w:rsidR="00337C3A" w:rsidRPr="00337C3A" w:rsidRDefault="00337C3A" w:rsidP="00337C3A">
      <w:pPr>
        <w:pStyle w:val="BodyText"/>
        <w:spacing w:before="7"/>
        <w:rPr>
          <w:color w:val="000000" w:themeColor="text1"/>
          <w:sz w:val="22"/>
          <w:szCs w:val="22"/>
        </w:rPr>
      </w:pPr>
    </w:p>
    <w:p w14:paraId="6F417B50" w14:textId="77777777" w:rsidR="00337C3A" w:rsidRPr="00337C3A" w:rsidRDefault="00337C3A" w:rsidP="00337C3A">
      <w:pPr>
        <w:pStyle w:val="ListParagraph"/>
        <w:numPr>
          <w:ilvl w:val="0"/>
          <w:numId w:val="1"/>
        </w:numPr>
        <w:tabs>
          <w:tab w:val="left" w:pos="839"/>
          <w:tab w:val="left" w:pos="840"/>
        </w:tabs>
        <w:ind w:left="839" w:hanging="359"/>
        <w:rPr>
          <w:color w:val="000000" w:themeColor="text1"/>
        </w:rPr>
      </w:pPr>
      <w:r w:rsidRPr="00337C3A">
        <w:rPr>
          <w:color w:val="000000" w:themeColor="text1"/>
        </w:rPr>
        <w:t>creating</w:t>
      </w:r>
      <w:r w:rsidRPr="00337C3A">
        <w:rPr>
          <w:color w:val="000000" w:themeColor="text1"/>
          <w:spacing w:val="-4"/>
        </w:rPr>
        <w:t xml:space="preserve"> </w:t>
      </w:r>
      <w:r w:rsidRPr="00337C3A">
        <w:rPr>
          <w:color w:val="000000" w:themeColor="text1"/>
        </w:rPr>
        <w:t>or</w:t>
      </w:r>
      <w:r w:rsidRPr="00337C3A">
        <w:rPr>
          <w:color w:val="000000" w:themeColor="text1"/>
          <w:spacing w:val="-5"/>
        </w:rPr>
        <w:t xml:space="preserve"> </w:t>
      </w:r>
      <w:r w:rsidRPr="00337C3A">
        <w:rPr>
          <w:color w:val="000000" w:themeColor="text1"/>
        </w:rPr>
        <w:t>exchanging</w:t>
      </w:r>
      <w:r w:rsidRPr="00337C3A">
        <w:rPr>
          <w:color w:val="000000" w:themeColor="text1"/>
          <w:spacing w:val="-5"/>
        </w:rPr>
        <w:t xml:space="preserve"> </w:t>
      </w:r>
      <w:r w:rsidRPr="00337C3A">
        <w:rPr>
          <w:color w:val="000000" w:themeColor="text1"/>
        </w:rPr>
        <w:t>messages</w:t>
      </w:r>
      <w:r w:rsidRPr="00337C3A">
        <w:rPr>
          <w:color w:val="000000" w:themeColor="text1"/>
          <w:spacing w:val="-5"/>
        </w:rPr>
        <w:t xml:space="preserve"> </w:t>
      </w:r>
      <w:r w:rsidRPr="00337C3A">
        <w:rPr>
          <w:color w:val="000000" w:themeColor="text1"/>
        </w:rPr>
        <w:t>that</w:t>
      </w:r>
      <w:r w:rsidRPr="00337C3A">
        <w:rPr>
          <w:color w:val="000000" w:themeColor="text1"/>
          <w:spacing w:val="-4"/>
        </w:rPr>
        <w:t xml:space="preserve"> </w:t>
      </w:r>
      <w:r w:rsidRPr="00337C3A">
        <w:rPr>
          <w:color w:val="000000" w:themeColor="text1"/>
        </w:rPr>
        <w:t>are</w:t>
      </w:r>
      <w:r w:rsidRPr="00337C3A">
        <w:rPr>
          <w:color w:val="000000" w:themeColor="text1"/>
          <w:spacing w:val="-5"/>
        </w:rPr>
        <w:t xml:space="preserve"> </w:t>
      </w:r>
      <w:r w:rsidRPr="00337C3A">
        <w:rPr>
          <w:color w:val="000000" w:themeColor="text1"/>
        </w:rPr>
        <w:t>offensive,</w:t>
      </w:r>
      <w:r w:rsidRPr="00337C3A">
        <w:rPr>
          <w:color w:val="000000" w:themeColor="text1"/>
          <w:spacing w:val="-5"/>
        </w:rPr>
        <w:t xml:space="preserve"> </w:t>
      </w:r>
      <w:r w:rsidRPr="00337C3A">
        <w:rPr>
          <w:color w:val="000000" w:themeColor="text1"/>
        </w:rPr>
        <w:t>harassing,</w:t>
      </w:r>
      <w:r w:rsidRPr="00337C3A">
        <w:rPr>
          <w:color w:val="000000" w:themeColor="text1"/>
          <w:spacing w:val="-4"/>
        </w:rPr>
        <w:t xml:space="preserve"> </w:t>
      </w:r>
      <w:r w:rsidRPr="00337C3A">
        <w:rPr>
          <w:color w:val="000000" w:themeColor="text1"/>
        </w:rPr>
        <w:t>obscene</w:t>
      </w:r>
      <w:r w:rsidRPr="00337C3A">
        <w:rPr>
          <w:color w:val="000000" w:themeColor="text1"/>
          <w:spacing w:val="-4"/>
        </w:rPr>
        <w:t xml:space="preserve"> </w:t>
      </w:r>
      <w:r w:rsidRPr="00337C3A">
        <w:rPr>
          <w:color w:val="000000" w:themeColor="text1"/>
        </w:rPr>
        <w:t>or</w:t>
      </w:r>
      <w:r w:rsidRPr="00337C3A">
        <w:rPr>
          <w:color w:val="000000" w:themeColor="text1"/>
          <w:spacing w:val="-5"/>
        </w:rPr>
        <w:t xml:space="preserve"> </w:t>
      </w:r>
      <w:r w:rsidRPr="00337C3A">
        <w:rPr>
          <w:color w:val="000000" w:themeColor="text1"/>
        </w:rPr>
        <w:t>threatening</w:t>
      </w:r>
    </w:p>
    <w:p w14:paraId="3E249C15" w14:textId="77777777" w:rsidR="00337C3A" w:rsidRPr="00337C3A" w:rsidRDefault="00337C3A" w:rsidP="00337C3A">
      <w:pPr>
        <w:pStyle w:val="ListParagraph"/>
        <w:numPr>
          <w:ilvl w:val="0"/>
          <w:numId w:val="1"/>
        </w:numPr>
        <w:tabs>
          <w:tab w:val="left" w:pos="839"/>
          <w:tab w:val="left" w:pos="840"/>
        </w:tabs>
        <w:ind w:left="839" w:hanging="359"/>
        <w:rPr>
          <w:color w:val="000000" w:themeColor="text1"/>
        </w:rPr>
      </w:pPr>
      <w:r w:rsidRPr="00337C3A">
        <w:rPr>
          <w:color w:val="000000" w:themeColor="text1"/>
        </w:rPr>
        <w:t>visiting web sites containing objectionable (including pornographic) or criminal</w:t>
      </w:r>
      <w:r w:rsidRPr="00337C3A">
        <w:rPr>
          <w:color w:val="000000" w:themeColor="text1"/>
          <w:spacing w:val="-36"/>
        </w:rPr>
        <w:t xml:space="preserve"> </w:t>
      </w:r>
      <w:r w:rsidRPr="00337C3A">
        <w:rPr>
          <w:color w:val="000000" w:themeColor="text1"/>
        </w:rPr>
        <w:t>material</w:t>
      </w:r>
    </w:p>
    <w:p w14:paraId="1D849A63" w14:textId="77777777" w:rsidR="00337C3A" w:rsidRPr="00337C3A" w:rsidRDefault="00337C3A" w:rsidP="00337C3A">
      <w:pPr>
        <w:pStyle w:val="ListParagraph"/>
        <w:numPr>
          <w:ilvl w:val="0"/>
          <w:numId w:val="1"/>
        </w:numPr>
        <w:tabs>
          <w:tab w:val="left" w:pos="839"/>
          <w:tab w:val="left" w:pos="840"/>
        </w:tabs>
        <w:ind w:left="839"/>
        <w:rPr>
          <w:color w:val="000000" w:themeColor="text1"/>
        </w:rPr>
      </w:pPr>
      <w:r w:rsidRPr="00337C3A">
        <w:rPr>
          <w:color w:val="000000" w:themeColor="text1"/>
        </w:rPr>
        <w:t>exchanging any confidential or sensitive information held by your general</w:t>
      </w:r>
      <w:r w:rsidRPr="00337C3A">
        <w:rPr>
          <w:color w:val="000000" w:themeColor="text1"/>
          <w:spacing w:val="-37"/>
        </w:rPr>
        <w:t xml:space="preserve"> </w:t>
      </w:r>
      <w:r w:rsidRPr="00337C3A">
        <w:rPr>
          <w:color w:val="000000" w:themeColor="text1"/>
        </w:rPr>
        <w:t>practice</w:t>
      </w:r>
    </w:p>
    <w:p w14:paraId="032389C2" w14:textId="77777777" w:rsidR="00337C3A" w:rsidRPr="00337C3A" w:rsidRDefault="00337C3A" w:rsidP="00337C3A">
      <w:pPr>
        <w:pStyle w:val="ListParagraph"/>
        <w:numPr>
          <w:ilvl w:val="0"/>
          <w:numId w:val="1"/>
        </w:numPr>
        <w:tabs>
          <w:tab w:val="left" w:pos="839"/>
          <w:tab w:val="left" w:pos="840"/>
        </w:tabs>
        <w:ind w:left="839"/>
        <w:rPr>
          <w:color w:val="000000" w:themeColor="text1"/>
        </w:rPr>
      </w:pPr>
      <w:r w:rsidRPr="00337C3A">
        <w:rPr>
          <w:color w:val="000000" w:themeColor="text1"/>
        </w:rPr>
        <w:t>creating, storing or exchanging information in violation of copyright</w:t>
      </w:r>
      <w:r w:rsidRPr="00337C3A">
        <w:rPr>
          <w:color w:val="000000" w:themeColor="text1"/>
          <w:spacing w:val="-34"/>
        </w:rPr>
        <w:t xml:space="preserve"> </w:t>
      </w:r>
      <w:r w:rsidRPr="00337C3A">
        <w:rPr>
          <w:color w:val="000000" w:themeColor="text1"/>
        </w:rPr>
        <w:t>laws</w:t>
      </w:r>
    </w:p>
    <w:p w14:paraId="05687706" w14:textId="77777777" w:rsidR="00337C3A" w:rsidRPr="00337C3A" w:rsidRDefault="00337C3A" w:rsidP="00337C3A">
      <w:pPr>
        <w:pStyle w:val="ListParagraph"/>
        <w:numPr>
          <w:ilvl w:val="0"/>
          <w:numId w:val="1"/>
        </w:numPr>
        <w:tabs>
          <w:tab w:val="left" w:pos="839"/>
          <w:tab w:val="left" w:pos="840"/>
        </w:tabs>
        <w:ind w:left="839" w:right="782"/>
        <w:rPr>
          <w:color w:val="000000" w:themeColor="text1"/>
        </w:rPr>
      </w:pPr>
      <w:r w:rsidRPr="00337C3A">
        <w:rPr>
          <w:color w:val="000000" w:themeColor="text1"/>
        </w:rPr>
        <w:t>using internet-enabled activities such as gambling, gaming, conducting a business or conducting illegal</w:t>
      </w:r>
      <w:r w:rsidRPr="00337C3A">
        <w:rPr>
          <w:color w:val="000000" w:themeColor="text1"/>
          <w:spacing w:val="-17"/>
        </w:rPr>
        <w:t xml:space="preserve"> </w:t>
      </w:r>
      <w:r w:rsidRPr="00337C3A">
        <w:rPr>
          <w:color w:val="000000" w:themeColor="text1"/>
        </w:rPr>
        <w:t>activities</w:t>
      </w:r>
    </w:p>
    <w:p w14:paraId="13AAE6B8" w14:textId="77777777" w:rsidR="00337C3A" w:rsidRPr="00337C3A" w:rsidRDefault="00337C3A" w:rsidP="00337C3A">
      <w:pPr>
        <w:pStyle w:val="ListParagraph"/>
        <w:numPr>
          <w:ilvl w:val="0"/>
          <w:numId w:val="1"/>
        </w:numPr>
        <w:tabs>
          <w:tab w:val="left" w:pos="839"/>
          <w:tab w:val="left" w:pos="840"/>
        </w:tabs>
        <w:ind w:left="839" w:right="383"/>
        <w:rPr>
          <w:color w:val="000000" w:themeColor="text1"/>
        </w:rPr>
      </w:pPr>
      <w:r w:rsidRPr="00337C3A">
        <w:rPr>
          <w:color w:val="000000" w:themeColor="text1"/>
        </w:rPr>
        <w:t>creating or exchanging advertisements, solicitations, chain letters and other unsolicited or bulk</w:t>
      </w:r>
      <w:r w:rsidRPr="00337C3A">
        <w:rPr>
          <w:color w:val="000000" w:themeColor="text1"/>
          <w:spacing w:val="-3"/>
        </w:rPr>
        <w:t xml:space="preserve"> </w:t>
      </w:r>
      <w:r w:rsidRPr="00337C3A">
        <w:rPr>
          <w:color w:val="000000" w:themeColor="text1"/>
        </w:rPr>
        <w:t>email</w:t>
      </w:r>
    </w:p>
    <w:p w14:paraId="1E61DA88" w14:textId="77777777" w:rsidR="00337C3A" w:rsidRPr="00337C3A" w:rsidRDefault="00337C3A" w:rsidP="00337C3A">
      <w:pPr>
        <w:pStyle w:val="ListParagraph"/>
        <w:numPr>
          <w:ilvl w:val="0"/>
          <w:numId w:val="1"/>
        </w:numPr>
        <w:tabs>
          <w:tab w:val="left" w:pos="839"/>
          <w:tab w:val="left" w:pos="840"/>
        </w:tabs>
        <w:ind w:left="839"/>
        <w:rPr>
          <w:color w:val="000000" w:themeColor="text1"/>
        </w:rPr>
      </w:pPr>
      <w:r w:rsidRPr="00337C3A">
        <w:rPr>
          <w:color w:val="000000" w:themeColor="text1"/>
        </w:rPr>
        <w:t>playing electronic or online games in work</w:t>
      </w:r>
      <w:r w:rsidRPr="00337C3A">
        <w:rPr>
          <w:color w:val="000000" w:themeColor="text1"/>
          <w:spacing w:val="-18"/>
        </w:rPr>
        <w:t xml:space="preserve"> </w:t>
      </w:r>
      <w:r w:rsidRPr="00337C3A">
        <w:rPr>
          <w:color w:val="000000" w:themeColor="text1"/>
        </w:rPr>
        <w:t>time.</w:t>
      </w:r>
    </w:p>
    <w:p w14:paraId="2B0958C1" w14:textId="77777777" w:rsidR="00337C3A" w:rsidRPr="00337C3A" w:rsidRDefault="00337C3A" w:rsidP="00337C3A">
      <w:pPr>
        <w:pStyle w:val="BodyText"/>
        <w:spacing w:before="7"/>
        <w:rPr>
          <w:color w:val="000000" w:themeColor="text1"/>
          <w:sz w:val="22"/>
          <w:szCs w:val="22"/>
        </w:rPr>
      </w:pPr>
    </w:p>
    <w:p w14:paraId="2D21E29F" w14:textId="7E37EBC7" w:rsidR="00337C3A" w:rsidRPr="00337C3A" w:rsidRDefault="00337C3A" w:rsidP="00337C3A">
      <w:pPr>
        <w:pStyle w:val="Heading1"/>
        <w:tabs>
          <w:tab w:val="left" w:pos="2805"/>
        </w:tabs>
        <w:rPr>
          <w:color w:val="000000" w:themeColor="text1"/>
          <w:sz w:val="22"/>
          <w:szCs w:val="22"/>
        </w:rPr>
      </w:pPr>
      <w:r w:rsidRPr="00337C3A">
        <w:rPr>
          <w:color w:val="000000" w:themeColor="text1"/>
          <w:sz w:val="22"/>
          <w:szCs w:val="22"/>
        </w:rPr>
        <w:tab/>
      </w:r>
    </w:p>
    <w:p w14:paraId="07FFA5F6" w14:textId="77777777" w:rsidR="00337C3A" w:rsidRPr="00337C3A" w:rsidRDefault="00337C3A" w:rsidP="00337C3A">
      <w:pPr>
        <w:pStyle w:val="Heading1"/>
        <w:rPr>
          <w:color w:val="000000" w:themeColor="text1"/>
          <w:sz w:val="22"/>
          <w:szCs w:val="22"/>
        </w:rPr>
      </w:pPr>
    </w:p>
    <w:p w14:paraId="758E8AAE" w14:textId="77777777" w:rsidR="00337C3A" w:rsidRPr="00A66165" w:rsidRDefault="00337C3A" w:rsidP="00337C3A">
      <w:pPr>
        <w:pStyle w:val="Heading1"/>
        <w:rPr>
          <w:b/>
          <w:bCs/>
          <w:color w:val="000000" w:themeColor="text1"/>
          <w:sz w:val="22"/>
          <w:szCs w:val="22"/>
        </w:rPr>
      </w:pPr>
      <w:r w:rsidRPr="00A66165">
        <w:rPr>
          <w:b/>
          <w:bCs/>
          <w:color w:val="000000" w:themeColor="text1"/>
          <w:sz w:val="22"/>
          <w:szCs w:val="22"/>
        </w:rPr>
        <w:t>Definitions</w:t>
      </w:r>
    </w:p>
    <w:p w14:paraId="786B3DE1" w14:textId="77777777" w:rsidR="00337C3A" w:rsidRPr="00A66165" w:rsidRDefault="00337C3A" w:rsidP="00337C3A">
      <w:pPr>
        <w:pStyle w:val="Heading1"/>
        <w:rPr>
          <w:b/>
          <w:bCs/>
          <w:color w:val="000000" w:themeColor="text1"/>
          <w:sz w:val="22"/>
          <w:szCs w:val="22"/>
        </w:rPr>
      </w:pPr>
    </w:p>
    <w:p w14:paraId="4531C691" w14:textId="77777777" w:rsidR="00337C3A" w:rsidRPr="00AE6C74" w:rsidRDefault="00337C3A" w:rsidP="00337C3A">
      <w:pPr>
        <w:widowControl/>
        <w:autoSpaceDE/>
        <w:autoSpaceDN/>
        <w:spacing w:after="200" w:line="276" w:lineRule="auto"/>
        <w:rPr>
          <w:rFonts w:eastAsiaTheme="minorHAnsi"/>
          <w:b/>
          <w:bCs/>
          <w:color w:val="000000" w:themeColor="text1"/>
          <w:lang w:val="en-AU"/>
        </w:rPr>
      </w:pPr>
      <w:r w:rsidRPr="00AE6C74">
        <w:rPr>
          <w:rFonts w:eastAsiaTheme="minorHAnsi"/>
          <w:b/>
          <w:bCs/>
          <w:color w:val="000000" w:themeColor="text1"/>
          <w:lang w:val="en-AU"/>
        </w:rPr>
        <w:t>EMAIL POLICY</w:t>
      </w:r>
    </w:p>
    <w:p w14:paraId="219B7CD3" w14:textId="77777777" w:rsidR="00337C3A" w:rsidRPr="00AE6C74" w:rsidRDefault="00337C3A" w:rsidP="00337C3A">
      <w:pPr>
        <w:widowControl/>
        <w:autoSpaceDE/>
        <w:autoSpaceDN/>
        <w:spacing w:after="200" w:line="276" w:lineRule="auto"/>
        <w:rPr>
          <w:rFonts w:eastAsiaTheme="minorHAnsi"/>
          <w:b/>
          <w:color w:val="000000" w:themeColor="text1"/>
          <w:lang w:val="en-AU"/>
        </w:rPr>
      </w:pPr>
      <w:r w:rsidRPr="00AE6C74">
        <w:rPr>
          <w:rFonts w:eastAsiaTheme="minorHAnsi"/>
          <w:b/>
          <w:color w:val="000000" w:themeColor="text1"/>
          <w:lang w:val="en-AU"/>
        </w:rPr>
        <w:t>Communicating by electronic means</w:t>
      </w:r>
    </w:p>
    <w:p w14:paraId="65105D74" w14:textId="77777777" w:rsidR="00337C3A" w:rsidRPr="00AE6C74" w:rsidRDefault="00337C3A" w:rsidP="00337C3A">
      <w:pPr>
        <w:widowControl/>
        <w:autoSpaceDE/>
        <w:autoSpaceDN/>
        <w:spacing w:after="200" w:line="276" w:lineRule="auto"/>
        <w:rPr>
          <w:rFonts w:eastAsiaTheme="minorHAnsi"/>
          <w:color w:val="000000" w:themeColor="text1"/>
          <w:lang w:val="en-AU"/>
        </w:rPr>
      </w:pPr>
      <w:r w:rsidRPr="00AE6C74">
        <w:rPr>
          <w:rFonts w:eastAsiaTheme="minorHAnsi"/>
          <w:color w:val="000000" w:themeColor="text1"/>
          <w:lang w:val="en-AU"/>
        </w:rPr>
        <w:t xml:space="preserve">Our practice email account for patients and stakeholders for communication with our practice is info@poundroadmc.com.au. Only appropriate non-clinical matters are dealt with via email exchanges. No consulting or advice services are conducted by email. This must be communicated face to face by a medical practitioner or other appropriate health professional, unless there are exceptional circumstances. </w:t>
      </w:r>
    </w:p>
    <w:p w14:paraId="3FDE0AD3" w14:textId="77777777" w:rsidR="00337C3A" w:rsidRPr="00AE6C74" w:rsidRDefault="00337C3A" w:rsidP="00337C3A">
      <w:pPr>
        <w:widowControl/>
        <w:autoSpaceDE/>
        <w:autoSpaceDN/>
        <w:spacing w:after="200" w:line="276" w:lineRule="auto"/>
        <w:rPr>
          <w:rFonts w:eastAsiaTheme="minorHAnsi"/>
          <w:color w:val="000000" w:themeColor="text1"/>
          <w:lang w:val="en-AU"/>
        </w:rPr>
      </w:pPr>
      <w:r w:rsidRPr="00AE6C74">
        <w:rPr>
          <w:rFonts w:eastAsiaTheme="minorHAnsi"/>
          <w:color w:val="000000" w:themeColor="text1"/>
          <w:lang w:val="en-AU"/>
        </w:rPr>
        <w:t>Since 2020 due to COVID-19 Telehealth has been the main way to provide consultations, which gave rise to communicating with Patient, Medical Professionals &amp; other Legal entities. All patient related documents are sent as zipped file and are password protected.</w:t>
      </w:r>
    </w:p>
    <w:p w14:paraId="5CC5DAC7" w14:textId="77777777" w:rsidR="00A66165" w:rsidRDefault="00A66165" w:rsidP="00337C3A">
      <w:pPr>
        <w:widowControl/>
        <w:autoSpaceDE/>
        <w:autoSpaceDN/>
        <w:spacing w:after="200" w:line="276" w:lineRule="auto"/>
        <w:rPr>
          <w:rFonts w:eastAsiaTheme="minorHAnsi"/>
          <w:color w:val="000000" w:themeColor="text1"/>
          <w:lang w:val="en-AU"/>
        </w:rPr>
      </w:pPr>
    </w:p>
    <w:p w14:paraId="5FC8FFFC" w14:textId="77777777" w:rsidR="00A66165" w:rsidRDefault="00A66165" w:rsidP="00337C3A">
      <w:pPr>
        <w:widowControl/>
        <w:autoSpaceDE/>
        <w:autoSpaceDN/>
        <w:spacing w:after="200" w:line="276" w:lineRule="auto"/>
        <w:rPr>
          <w:rFonts w:eastAsiaTheme="minorHAnsi"/>
          <w:color w:val="000000" w:themeColor="text1"/>
          <w:lang w:val="en-AU"/>
        </w:rPr>
      </w:pPr>
    </w:p>
    <w:p w14:paraId="5DB6FB68" w14:textId="77777777" w:rsidR="00A66165" w:rsidRDefault="00A66165" w:rsidP="00337C3A">
      <w:pPr>
        <w:widowControl/>
        <w:autoSpaceDE/>
        <w:autoSpaceDN/>
        <w:spacing w:after="200" w:line="276" w:lineRule="auto"/>
        <w:rPr>
          <w:rFonts w:eastAsiaTheme="minorHAnsi"/>
          <w:color w:val="000000" w:themeColor="text1"/>
          <w:lang w:val="en-AU"/>
        </w:rPr>
      </w:pPr>
    </w:p>
    <w:p w14:paraId="445218C5" w14:textId="3D115A03" w:rsidR="00337C3A" w:rsidRPr="00AE6C74" w:rsidRDefault="00337C3A" w:rsidP="00337C3A">
      <w:pPr>
        <w:widowControl/>
        <w:autoSpaceDE/>
        <w:autoSpaceDN/>
        <w:spacing w:after="200" w:line="276" w:lineRule="auto"/>
        <w:rPr>
          <w:rFonts w:eastAsiaTheme="minorHAnsi"/>
          <w:color w:val="000000" w:themeColor="text1"/>
          <w:lang w:val="en-AU"/>
        </w:rPr>
      </w:pPr>
      <w:r w:rsidRPr="00AE6C74">
        <w:rPr>
          <w:rFonts w:eastAsiaTheme="minorHAnsi"/>
          <w:color w:val="000000" w:themeColor="text1"/>
          <w:lang w:val="en-AU"/>
        </w:rPr>
        <w:lastRenderedPageBreak/>
        <w:t>The Practice has 3 main email accounts and allocated to Responsible staff.</w:t>
      </w:r>
    </w:p>
    <w:p w14:paraId="1C8D086C" w14:textId="77777777" w:rsidR="00337C3A" w:rsidRPr="00AE6C74" w:rsidRDefault="00DD5EA6" w:rsidP="00337C3A">
      <w:pPr>
        <w:widowControl/>
        <w:autoSpaceDE/>
        <w:autoSpaceDN/>
        <w:spacing w:after="200" w:line="276" w:lineRule="auto"/>
        <w:rPr>
          <w:rFonts w:eastAsiaTheme="minorHAnsi"/>
          <w:color w:val="000000" w:themeColor="text1"/>
          <w:lang w:val="en-AU"/>
        </w:rPr>
      </w:pPr>
      <w:hyperlink r:id="rId7" w:history="1">
        <w:r w:rsidR="00337C3A" w:rsidRPr="00AE6C74">
          <w:rPr>
            <w:rFonts w:eastAsiaTheme="minorHAnsi"/>
            <w:color w:val="000000" w:themeColor="text1"/>
            <w:u w:val="single"/>
            <w:lang w:val="en-AU"/>
          </w:rPr>
          <w:t>Reception@poundroadmc.com.au</w:t>
        </w:r>
      </w:hyperlink>
      <w:r w:rsidR="00337C3A" w:rsidRPr="00AE6C74">
        <w:rPr>
          <w:rFonts w:eastAsiaTheme="minorHAnsi"/>
          <w:color w:val="000000" w:themeColor="text1"/>
          <w:lang w:val="en-AU"/>
        </w:rPr>
        <w:t>:</w:t>
      </w:r>
    </w:p>
    <w:p w14:paraId="6988DC51" w14:textId="77777777" w:rsidR="00337C3A" w:rsidRPr="00AE6C74" w:rsidRDefault="00337C3A" w:rsidP="00337C3A">
      <w:pPr>
        <w:widowControl/>
        <w:autoSpaceDE/>
        <w:autoSpaceDN/>
        <w:spacing w:after="200" w:line="276" w:lineRule="auto"/>
        <w:rPr>
          <w:rFonts w:eastAsiaTheme="minorHAnsi"/>
          <w:color w:val="000000" w:themeColor="text1"/>
          <w:lang w:val="en-AU"/>
        </w:rPr>
      </w:pPr>
      <w:r w:rsidRPr="00AE6C74">
        <w:rPr>
          <w:rFonts w:eastAsiaTheme="minorHAnsi"/>
          <w:color w:val="000000" w:themeColor="text1"/>
          <w:lang w:val="en-AU"/>
        </w:rPr>
        <w:t xml:space="preserve">All reception staff are allowed to access this email account. This account is used by Reception staff to send documents to patients. </w:t>
      </w:r>
      <w:proofErr w:type="spellStart"/>
      <w:r w:rsidRPr="00AE6C74">
        <w:rPr>
          <w:rFonts w:eastAsiaTheme="minorHAnsi"/>
          <w:color w:val="000000" w:themeColor="text1"/>
          <w:lang w:val="en-AU"/>
        </w:rPr>
        <w:t>Eg</w:t>
      </w:r>
      <w:proofErr w:type="spellEnd"/>
      <w:r w:rsidRPr="00AE6C74">
        <w:rPr>
          <w:rFonts w:eastAsiaTheme="minorHAnsi"/>
          <w:color w:val="000000" w:themeColor="text1"/>
          <w:lang w:val="en-AU"/>
        </w:rPr>
        <w:t xml:space="preserve">: Medical Certificates, referrals, etc. Also receive emails from patients, Specialists and all documents received as attachments are scanned to the Medical Director Holding file for </w:t>
      </w:r>
      <w:proofErr w:type="gramStart"/>
      <w:r w:rsidRPr="00AE6C74">
        <w:rPr>
          <w:rFonts w:eastAsiaTheme="minorHAnsi"/>
          <w:color w:val="000000" w:themeColor="text1"/>
          <w:lang w:val="en-AU"/>
        </w:rPr>
        <w:t>Doctors</w:t>
      </w:r>
      <w:proofErr w:type="gramEnd"/>
      <w:r w:rsidRPr="00AE6C74">
        <w:rPr>
          <w:rFonts w:eastAsiaTheme="minorHAnsi"/>
          <w:color w:val="000000" w:themeColor="text1"/>
          <w:lang w:val="en-AU"/>
        </w:rPr>
        <w:t xml:space="preserve"> to check.</w:t>
      </w:r>
    </w:p>
    <w:p w14:paraId="4278FB66" w14:textId="77777777" w:rsidR="00337C3A" w:rsidRPr="00AE6C74" w:rsidRDefault="00DD5EA6" w:rsidP="00337C3A">
      <w:pPr>
        <w:widowControl/>
        <w:autoSpaceDE/>
        <w:autoSpaceDN/>
        <w:spacing w:after="200" w:line="276" w:lineRule="auto"/>
        <w:rPr>
          <w:rFonts w:eastAsiaTheme="minorHAnsi"/>
          <w:color w:val="000000" w:themeColor="text1"/>
          <w:lang w:val="en-AU"/>
        </w:rPr>
      </w:pPr>
      <w:hyperlink r:id="rId8" w:history="1">
        <w:r w:rsidR="00337C3A" w:rsidRPr="00AE6C74">
          <w:rPr>
            <w:rFonts w:eastAsiaTheme="minorHAnsi"/>
            <w:color w:val="000000" w:themeColor="text1"/>
            <w:u w:val="single"/>
            <w:lang w:val="en-AU"/>
          </w:rPr>
          <w:t>Nurse@poundroadmc.com.au</w:t>
        </w:r>
      </w:hyperlink>
      <w:r w:rsidR="00337C3A" w:rsidRPr="00AE6C74">
        <w:rPr>
          <w:rFonts w:eastAsiaTheme="minorHAnsi"/>
          <w:color w:val="000000" w:themeColor="text1"/>
          <w:lang w:val="en-AU"/>
        </w:rPr>
        <w:t>:</w:t>
      </w:r>
    </w:p>
    <w:p w14:paraId="36514814" w14:textId="77777777" w:rsidR="00337C3A" w:rsidRPr="00AE6C74" w:rsidRDefault="00337C3A" w:rsidP="00337C3A">
      <w:pPr>
        <w:widowControl/>
        <w:autoSpaceDE/>
        <w:autoSpaceDN/>
        <w:spacing w:after="200" w:line="276" w:lineRule="auto"/>
        <w:rPr>
          <w:rFonts w:eastAsiaTheme="minorHAnsi"/>
          <w:color w:val="000000" w:themeColor="text1"/>
          <w:lang w:val="en-AU"/>
        </w:rPr>
      </w:pPr>
      <w:r w:rsidRPr="00AE6C74">
        <w:rPr>
          <w:rFonts w:eastAsiaTheme="minorHAnsi"/>
          <w:color w:val="000000" w:themeColor="text1"/>
          <w:lang w:val="en-AU"/>
        </w:rPr>
        <w:t>Nurses use this email to communicate with Suppliers, Specialists, Allied Health is relation to Patient Care.</w:t>
      </w:r>
    </w:p>
    <w:p w14:paraId="674700CE" w14:textId="77777777" w:rsidR="00337C3A" w:rsidRPr="00AE6C74" w:rsidRDefault="00DD5EA6" w:rsidP="00337C3A">
      <w:pPr>
        <w:widowControl/>
        <w:autoSpaceDE/>
        <w:autoSpaceDN/>
        <w:spacing w:after="200" w:line="276" w:lineRule="auto"/>
        <w:rPr>
          <w:rFonts w:eastAsiaTheme="minorHAnsi"/>
          <w:color w:val="000000" w:themeColor="text1"/>
          <w:lang w:val="en-AU"/>
        </w:rPr>
      </w:pPr>
      <w:hyperlink r:id="rId9" w:history="1">
        <w:r w:rsidR="00337C3A" w:rsidRPr="00AE6C74">
          <w:rPr>
            <w:rFonts w:eastAsiaTheme="minorHAnsi"/>
            <w:color w:val="000000" w:themeColor="text1"/>
            <w:u w:val="single"/>
            <w:lang w:val="en-AU"/>
          </w:rPr>
          <w:t>Info@poundroadmc.com.au</w:t>
        </w:r>
      </w:hyperlink>
      <w:r w:rsidR="00337C3A" w:rsidRPr="00AE6C74">
        <w:rPr>
          <w:rFonts w:eastAsiaTheme="minorHAnsi"/>
          <w:color w:val="000000" w:themeColor="text1"/>
          <w:lang w:val="en-AU"/>
        </w:rPr>
        <w:t>:</w:t>
      </w:r>
    </w:p>
    <w:p w14:paraId="29F6BB00" w14:textId="77777777" w:rsidR="00337C3A" w:rsidRPr="00AE6C74" w:rsidRDefault="00337C3A" w:rsidP="00337C3A">
      <w:pPr>
        <w:widowControl/>
        <w:autoSpaceDE/>
        <w:autoSpaceDN/>
        <w:spacing w:after="200" w:line="276" w:lineRule="auto"/>
        <w:rPr>
          <w:rFonts w:eastAsiaTheme="minorHAnsi"/>
          <w:color w:val="000000" w:themeColor="text1"/>
          <w:lang w:val="en-AU"/>
        </w:rPr>
      </w:pPr>
      <w:r w:rsidRPr="00AE6C74">
        <w:rPr>
          <w:rFonts w:eastAsiaTheme="minorHAnsi"/>
          <w:color w:val="000000" w:themeColor="text1"/>
          <w:lang w:val="en-AU"/>
        </w:rPr>
        <w:t xml:space="preserve">This email is checked by the Practice Manager as it was primarily used for Admin purposes. But since Covid, this account is also used to send documents to patients, Medical Professionals &amp; other Legal entities. </w:t>
      </w:r>
      <w:proofErr w:type="spellStart"/>
      <w:r w:rsidRPr="00AE6C74">
        <w:rPr>
          <w:rFonts w:eastAsiaTheme="minorHAnsi"/>
          <w:color w:val="000000" w:themeColor="text1"/>
          <w:lang w:val="en-AU"/>
        </w:rPr>
        <w:t>Eg</w:t>
      </w:r>
      <w:proofErr w:type="spellEnd"/>
      <w:r w:rsidRPr="00AE6C74">
        <w:rPr>
          <w:rFonts w:eastAsiaTheme="minorHAnsi"/>
          <w:color w:val="000000" w:themeColor="text1"/>
          <w:lang w:val="en-AU"/>
        </w:rPr>
        <w:t xml:space="preserve">: Medical Certificates, referrals, etc. Also receive emails from patients, Specialists and all documents received as attachments are scanned to the Medical Director Holding file for </w:t>
      </w:r>
      <w:proofErr w:type="gramStart"/>
      <w:r w:rsidRPr="00AE6C74">
        <w:rPr>
          <w:rFonts w:eastAsiaTheme="minorHAnsi"/>
          <w:color w:val="000000" w:themeColor="text1"/>
          <w:lang w:val="en-AU"/>
        </w:rPr>
        <w:t>Doctors</w:t>
      </w:r>
      <w:proofErr w:type="gramEnd"/>
      <w:r w:rsidRPr="00AE6C74">
        <w:rPr>
          <w:rFonts w:eastAsiaTheme="minorHAnsi"/>
          <w:color w:val="000000" w:themeColor="text1"/>
          <w:lang w:val="en-AU"/>
        </w:rPr>
        <w:t xml:space="preserve"> to check.</w:t>
      </w:r>
    </w:p>
    <w:p w14:paraId="7970B282" w14:textId="71A42E8F" w:rsidR="00337C3A" w:rsidRDefault="00337C3A" w:rsidP="00337C3A">
      <w:pPr>
        <w:widowControl/>
        <w:autoSpaceDE/>
        <w:autoSpaceDN/>
        <w:spacing w:after="200" w:line="276" w:lineRule="auto"/>
        <w:rPr>
          <w:rFonts w:eastAsiaTheme="minorHAnsi"/>
          <w:color w:val="000000" w:themeColor="text1"/>
          <w:lang w:val="en-AU"/>
        </w:rPr>
      </w:pPr>
      <w:r w:rsidRPr="00AE6C74">
        <w:rPr>
          <w:rFonts w:eastAsiaTheme="minorHAnsi"/>
          <w:color w:val="000000" w:themeColor="text1"/>
          <w:lang w:val="en-AU"/>
        </w:rPr>
        <w:t>The email accounts will be routinely checked throughout the business day by the reception staff for reception @</w:t>
      </w:r>
      <w:proofErr w:type="gramStart"/>
      <w:r w:rsidRPr="00AE6C74">
        <w:rPr>
          <w:rFonts w:eastAsiaTheme="minorHAnsi"/>
          <w:color w:val="000000" w:themeColor="text1"/>
          <w:lang w:val="en-AU"/>
        </w:rPr>
        <w:t>poundroadmc.com.au;  nurses</w:t>
      </w:r>
      <w:proofErr w:type="gramEnd"/>
      <w:r w:rsidRPr="00AE6C74">
        <w:rPr>
          <w:rFonts w:eastAsiaTheme="minorHAnsi"/>
          <w:color w:val="000000" w:themeColor="text1"/>
          <w:lang w:val="en-AU"/>
        </w:rPr>
        <w:t xml:space="preserve"> for nurse @poundroadmc.com.au &amp; Practice Manager for info@poundroadmc.com.au  Email messages are forwarded to the appropriate team member’s work email account for response within 24 hours. </w:t>
      </w:r>
    </w:p>
    <w:p w14:paraId="429B29C5" w14:textId="77777777" w:rsidR="00A66165" w:rsidRPr="00AE6C74" w:rsidRDefault="00A66165" w:rsidP="00337C3A">
      <w:pPr>
        <w:widowControl/>
        <w:autoSpaceDE/>
        <w:autoSpaceDN/>
        <w:spacing w:after="200" w:line="276" w:lineRule="auto"/>
        <w:rPr>
          <w:rFonts w:eastAsiaTheme="minorHAnsi"/>
          <w:color w:val="000000" w:themeColor="text1"/>
          <w:lang w:val="en-AU"/>
        </w:rPr>
      </w:pPr>
    </w:p>
    <w:p w14:paraId="737D1850" w14:textId="77777777" w:rsidR="00337C3A" w:rsidRPr="00337C3A" w:rsidRDefault="00337C3A" w:rsidP="00337C3A">
      <w:pPr>
        <w:widowControl/>
        <w:autoSpaceDE/>
        <w:autoSpaceDN/>
        <w:spacing w:after="200" w:line="276" w:lineRule="auto"/>
        <w:rPr>
          <w:rFonts w:eastAsiaTheme="minorHAnsi"/>
          <w:color w:val="000000" w:themeColor="text1"/>
          <w:lang w:val="en-AU"/>
        </w:rPr>
      </w:pPr>
      <w:r w:rsidRPr="00AE6C74">
        <w:rPr>
          <w:rFonts w:eastAsiaTheme="minorHAnsi"/>
          <w:color w:val="000000" w:themeColor="text1"/>
          <w:lang w:val="en-AU"/>
        </w:rPr>
        <w:t xml:space="preserve">Electronic communication provides a useful and alternative point of access for our patients. Our patients have the option to contact, or be contacted by our practice through electronic means </w:t>
      </w:r>
      <w:proofErr w:type="gramStart"/>
      <w:r w:rsidRPr="00AE6C74">
        <w:rPr>
          <w:rFonts w:eastAsiaTheme="minorHAnsi"/>
          <w:color w:val="000000" w:themeColor="text1"/>
          <w:lang w:val="en-AU"/>
        </w:rPr>
        <w:t>via  SMS</w:t>
      </w:r>
      <w:proofErr w:type="gramEnd"/>
      <w:r w:rsidRPr="00AE6C74">
        <w:rPr>
          <w:rFonts w:eastAsiaTheme="minorHAnsi"/>
          <w:color w:val="000000" w:themeColor="text1"/>
          <w:lang w:val="en-AU"/>
        </w:rPr>
        <w:t xml:space="preserve">. Our patients are informed of the risks associated with some methods of electronic communications and that their privacy and confidentiality may be compromised.  Our practice adheres to the Australian Privacy Principles (APPs), the Privacy Act 1988, Privacy and Data Protection Act 2014 (Vic) Health Records Act 2001 (Vic). The practice may become liable for the contents of any </w:t>
      </w:r>
    </w:p>
    <w:p w14:paraId="5EA24FD1" w14:textId="77777777" w:rsidR="00337C3A" w:rsidRPr="00AE6C74" w:rsidRDefault="00337C3A" w:rsidP="00337C3A">
      <w:pPr>
        <w:widowControl/>
        <w:autoSpaceDE/>
        <w:autoSpaceDN/>
        <w:spacing w:after="200" w:line="276" w:lineRule="auto"/>
        <w:rPr>
          <w:rFonts w:eastAsiaTheme="minorHAnsi"/>
          <w:color w:val="000000" w:themeColor="text1"/>
          <w:lang w:val="en-AU"/>
        </w:rPr>
      </w:pPr>
      <w:r w:rsidRPr="00AE6C74">
        <w:rPr>
          <w:rFonts w:eastAsiaTheme="minorHAnsi"/>
          <w:color w:val="000000" w:themeColor="text1"/>
          <w:lang w:val="en-AU"/>
        </w:rPr>
        <w:t xml:space="preserve">email message under certain circumstances and therefore an email disclaimer is inserted into the signature of all practice emails. Email and SMS between the practice and the patient, including any action taken in response to the message/s are included in the patient’s medical record. </w:t>
      </w:r>
    </w:p>
    <w:p w14:paraId="13DCF76B" w14:textId="77777777" w:rsidR="00337C3A" w:rsidRPr="00AE6C74" w:rsidRDefault="00337C3A" w:rsidP="00337C3A">
      <w:pPr>
        <w:widowControl/>
        <w:autoSpaceDE/>
        <w:autoSpaceDN/>
        <w:spacing w:after="200" w:line="276" w:lineRule="auto"/>
        <w:rPr>
          <w:rFonts w:eastAsia="Helvetica"/>
          <w:color w:val="000000" w:themeColor="text1"/>
          <w:lang w:val="en-AU"/>
        </w:rPr>
      </w:pPr>
      <w:r w:rsidRPr="00AE6C74">
        <w:rPr>
          <w:rFonts w:eastAsia="Helvetica"/>
          <w:color w:val="000000" w:themeColor="text1"/>
          <w:lang w:val="en-AU"/>
        </w:rPr>
        <w:t>Our practice aims to ensure all patient messages or other communications including emails that require subsequent follow-up by a doctor or other staff member are responded to in a timely manner.</w:t>
      </w:r>
      <w:r w:rsidRPr="00AE6C74">
        <w:rPr>
          <w:rFonts w:eastAsiaTheme="minorHAnsi"/>
          <w:color w:val="000000" w:themeColor="text1"/>
          <w:lang w:val="en-AU"/>
        </w:rPr>
        <w:t xml:space="preserve"> </w:t>
      </w:r>
      <w:r w:rsidRPr="00AE6C74">
        <w:rPr>
          <w:rFonts w:eastAsia="Helvetica"/>
          <w:color w:val="000000" w:themeColor="text1"/>
          <w:lang w:val="en-AU"/>
        </w:rPr>
        <w:t>All messages from patients, to patients, or about patients become part of the patient’s health record, in addition to any actions taken in response to the message.</w:t>
      </w:r>
    </w:p>
    <w:p w14:paraId="1F5CFAE2" w14:textId="77777777" w:rsidR="00A66165" w:rsidRDefault="00A66165" w:rsidP="00337C3A">
      <w:pPr>
        <w:widowControl/>
        <w:autoSpaceDE/>
        <w:autoSpaceDN/>
        <w:spacing w:after="200" w:line="276" w:lineRule="auto"/>
        <w:rPr>
          <w:rFonts w:eastAsiaTheme="minorHAnsi"/>
          <w:b/>
          <w:color w:val="000000" w:themeColor="text1"/>
          <w:lang w:val="en-AU"/>
        </w:rPr>
      </w:pPr>
    </w:p>
    <w:p w14:paraId="3084A6A9" w14:textId="77777777" w:rsidR="00A66165" w:rsidRDefault="00A66165" w:rsidP="00337C3A">
      <w:pPr>
        <w:widowControl/>
        <w:autoSpaceDE/>
        <w:autoSpaceDN/>
        <w:spacing w:after="200" w:line="276" w:lineRule="auto"/>
        <w:rPr>
          <w:rFonts w:eastAsiaTheme="minorHAnsi"/>
          <w:b/>
          <w:color w:val="000000" w:themeColor="text1"/>
          <w:lang w:val="en-AU"/>
        </w:rPr>
      </w:pPr>
    </w:p>
    <w:p w14:paraId="02AA063B" w14:textId="77777777" w:rsidR="00A66165" w:rsidRDefault="00A66165" w:rsidP="00337C3A">
      <w:pPr>
        <w:widowControl/>
        <w:autoSpaceDE/>
        <w:autoSpaceDN/>
        <w:spacing w:after="200" w:line="276" w:lineRule="auto"/>
        <w:rPr>
          <w:rFonts w:eastAsiaTheme="minorHAnsi"/>
          <w:b/>
          <w:color w:val="000000" w:themeColor="text1"/>
          <w:lang w:val="en-AU"/>
        </w:rPr>
      </w:pPr>
    </w:p>
    <w:p w14:paraId="1F0C8C54" w14:textId="6BFA76BC" w:rsidR="00337C3A" w:rsidRPr="00AE6C74" w:rsidRDefault="00337C3A" w:rsidP="00337C3A">
      <w:pPr>
        <w:widowControl/>
        <w:autoSpaceDE/>
        <w:autoSpaceDN/>
        <w:spacing w:after="200" w:line="276" w:lineRule="auto"/>
        <w:rPr>
          <w:rFonts w:eastAsiaTheme="minorHAnsi"/>
          <w:b/>
          <w:color w:val="000000" w:themeColor="text1"/>
          <w:lang w:val="en-AU"/>
        </w:rPr>
      </w:pPr>
      <w:r w:rsidRPr="00AE6C74">
        <w:rPr>
          <w:rFonts w:eastAsiaTheme="minorHAnsi"/>
          <w:b/>
          <w:color w:val="000000" w:themeColor="text1"/>
          <w:lang w:val="en-AU"/>
        </w:rPr>
        <w:t>Email</w:t>
      </w:r>
    </w:p>
    <w:p w14:paraId="3F703ECB" w14:textId="77777777" w:rsidR="00337C3A" w:rsidRPr="00AE6C74" w:rsidRDefault="00337C3A" w:rsidP="00337C3A">
      <w:pPr>
        <w:widowControl/>
        <w:autoSpaceDE/>
        <w:autoSpaceDN/>
        <w:spacing w:after="200" w:line="276" w:lineRule="auto"/>
        <w:rPr>
          <w:rFonts w:eastAsiaTheme="minorHAnsi"/>
          <w:color w:val="000000" w:themeColor="text1"/>
          <w:lang w:val="en-AU"/>
        </w:rPr>
      </w:pPr>
      <w:r w:rsidRPr="00AE6C74">
        <w:rPr>
          <w:rFonts w:eastAsiaTheme="minorHAnsi"/>
          <w:color w:val="000000" w:themeColor="text1"/>
          <w:lang w:val="en-AU"/>
        </w:rPr>
        <w:t>The use of email is also intended for practice related purposes including for staff to communicate with each other and with external individuals and organisations relevant to the work and services of our practice. Our practice encourages the correct and proper use of email and require all staff to comply to the following guidelines:</w:t>
      </w:r>
    </w:p>
    <w:p w14:paraId="5025C823" w14:textId="77777777" w:rsidR="00337C3A" w:rsidRPr="00AE6C74" w:rsidRDefault="00337C3A" w:rsidP="00337C3A">
      <w:pPr>
        <w:widowControl/>
        <w:numPr>
          <w:ilvl w:val="0"/>
          <w:numId w:val="3"/>
        </w:numPr>
        <w:autoSpaceDE/>
        <w:autoSpaceDN/>
        <w:spacing w:before="120" w:after="200" w:line="360" w:lineRule="atLeast"/>
        <w:contextualSpacing/>
        <w:rPr>
          <w:rFonts w:eastAsiaTheme="minorEastAsia"/>
          <w:color w:val="000000" w:themeColor="text1"/>
          <w:lang w:val="en-AU"/>
        </w:rPr>
      </w:pPr>
      <w:r w:rsidRPr="00AE6C74">
        <w:rPr>
          <w:rFonts w:eastAsiaTheme="minorEastAsia"/>
          <w:color w:val="000000" w:themeColor="text1"/>
          <w:lang w:val="en-AU"/>
        </w:rPr>
        <w:t>Limit the personal use of social media platforms to dedicated work breaks provided it does not interfere with the work responsibilities</w:t>
      </w:r>
    </w:p>
    <w:p w14:paraId="547BD11D" w14:textId="77777777" w:rsidR="00337C3A" w:rsidRPr="00AE6C74" w:rsidRDefault="00337C3A" w:rsidP="00337C3A">
      <w:pPr>
        <w:widowControl/>
        <w:numPr>
          <w:ilvl w:val="0"/>
          <w:numId w:val="3"/>
        </w:numPr>
        <w:autoSpaceDE/>
        <w:autoSpaceDN/>
        <w:spacing w:before="120" w:after="200" w:line="360" w:lineRule="atLeast"/>
        <w:contextualSpacing/>
        <w:rPr>
          <w:rFonts w:eastAsiaTheme="minorEastAsia"/>
          <w:color w:val="000000" w:themeColor="text1"/>
          <w:lang w:val="en-AU"/>
        </w:rPr>
      </w:pPr>
      <w:r w:rsidRPr="00AE6C74">
        <w:rPr>
          <w:rFonts w:eastAsiaTheme="minorEastAsia"/>
          <w:color w:val="000000" w:themeColor="text1"/>
          <w:lang w:val="en-AU"/>
        </w:rPr>
        <w:t xml:space="preserve">Under no circumstances use email to, send, receive or view any materials that: </w:t>
      </w:r>
    </w:p>
    <w:p w14:paraId="2D121CAE" w14:textId="77777777" w:rsidR="00337C3A" w:rsidRPr="00AE6C74" w:rsidRDefault="00337C3A" w:rsidP="00337C3A">
      <w:pPr>
        <w:widowControl/>
        <w:numPr>
          <w:ilvl w:val="1"/>
          <w:numId w:val="3"/>
        </w:numPr>
        <w:autoSpaceDE/>
        <w:autoSpaceDN/>
        <w:spacing w:before="120" w:after="200" w:line="360" w:lineRule="atLeast"/>
        <w:contextualSpacing/>
        <w:rPr>
          <w:rFonts w:eastAsiaTheme="minorEastAsia"/>
          <w:color w:val="000000" w:themeColor="text1"/>
          <w:lang w:val="en-AU"/>
        </w:rPr>
      </w:pPr>
      <w:r w:rsidRPr="00AE6C74">
        <w:rPr>
          <w:rFonts w:eastAsiaTheme="minorEastAsia"/>
          <w:color w:val="000000" w:themeColor="text1"/>
          <w:lang w:val="en-AU"/>
        </w:rPr>
        <w:t>Is misleading or deceptive or you have reason to suspect is illegal</w:t>
      </w:r>
    </w:p>
    <w:p w14:paraId="2AE2FC34" w14:textId="77777777" w:rsidR="00337C3A" w:rsidRPr="00AE6C74" w:rsidRDefault="00337C3A" w:rsidP="00337C3A">
      <w:pPr>
        <w:widowControl/>
        <w:numPr>
          <w:ilvl w:val="1"/>
          <w:numId w:val="3"/>
        </w:numPr>
        <w:autoSpaceDE/>
        <w:autoSpaceDN/>
        <w:spacing w:before="120" w:after="200" w:line="360" w:lineRule="atLeast"/>
        <w:contextualSpacing/>
        <w:rPr>
          <w:rFonts w:eastAsiaTheme="minorEastAsia"/>
          <w:color w:val="000000" w:themeColor="text1"/>
          <w:lang w:val="en-AU"/>
        </w:rPr>
      </w:pPr>
      <w:r w:rsidRPr="00AE6C74">
        <w:rPr>
          <w:rFonts w:eastAsiaTheme="minorEastAsia"/>
          <w:color w:val="000000" w:themeColor="text1"/>
          <w:lang w:val="en-AU"/>
        </w:rPr>
        <w:t>Could potentially result in victimisation, harassment or bullying,</w:t>
      </w:r>
    </w:p>
    <w:p w14:paraId="60F22B2F" w14:textId="77777777" w:rsidR="00337C3A" w:rsidRPr="00AE6C74" w:rsidRDefault="00337C3A" w:rsidP="00337C3A">
      <w:pPr>
        <w:widowControl/>
        <w:numPr>
          <w:ilvl w:val="1"/>
          <w:numId w:val="3"/>
        </w:numPr>
        <w:autoSpaceDE/>
        <w:autoSpaceDN/>
        <w:spacing w:before="120" w:after="200" w:line="360" w:lineRule="atLeast"/>
        <w:contextualSpacing/>
        <w:rPr>
          <w:rFonts w:eastAsiaTheme="minorEastAsia"/>
          <w:color w:val="000000" w:themeColor="text1"/>
          <w:lang w:val="en-AU"/>
        </w:rPr>
      </w:pPr>
      <w:r w:rsidRPr="00AE6C74">
        <w:rPr>
          <w:rFonts w:eastAsiaTheme="minorEastAsia"/>
          <w:color w:val="000000" w:themeColor="text1"/>
          <w:lang w:val="en-AU"/>
        </w:rPr>
        <w:t xml:space="preserve">Is able to lead to criminal or civil liability, </w:t>
      </w:r>
    </w:p>
    <w:p w14:paraId="456F912D" w14:textId="77777777" w:rsidR="00337C3A" w:rsidRPr="00AE6C74" w:rsidRDefault="00337C3A" w:rsidP="00337C3A">
      <w:pPr>
        <w:widowControl/>
        <w:numPr>
          <w:ilvl w:val="1"/>
          <w:numId w:val="3"/>
        </w:numPr>
        <w:autoSpaceDE/>
        <w:autoSpaceDN/>
        <w:spacing w:before="120" w:after="200" w:line="360" w:lineRule="atLeast"/>
        <w:contextualSpacing/>
        <w:rPr>
          <w:rFonts w:eastAsiaTheme="minorEastAsia"/>
          <w:color w:val="000000" w:themeColor="text1"/>
          <w:lang w:val="en-AU"/>
        </w:rPr>
      </w:pPr>
      <w:r w:rsidRPr="00AE6C74">
        <w:rPr>
          <w:rFonts w:eastAsiaTheme="minorEastAsia"/>
          <w:color w:val="000000" w:themeColor="text1"/>
          <w:lang w:val="en-AU"/>
        </w:rPr>
        <w:t>Could be reasonably found to be, offensive, threatening, intimidating, abusive, or defamatory</w:t>
      </w:r>
    </w:p>
    <w:p w14:paraId="642142C9" w14:textId="77777777" w:rsidR="00337C3A" w:rsidRPr="00AE6C74" w:rsidRDefault="00337C3A" w:rsidP="00337C3A">
      <w:pPr>
        <w:widowControl/>
        <w:numPr>
          <w:ilvl w:val="1"/>
          <w:numId w:val="3"/>
        </w:numPr>
        <w:autoSpaceDE/>
        <w:autoSpaceDN/>
        <w:spacing w:before="120" w:after="200" w:line="360" w:lineRule="atLeast"/>
        <w:contextualSpacing/>
        <w:rPr>
          <w:rFonts w:eastAsiaTheme="minorEastAsia"/>
          <w:color w:val="000000" w:themeColor="text1"/>
          <w:lang w:val="en-AU"/>
        </w:rPr>
      </w:pPr>
      <w:r w:rsidRPr="00AE6C74">
        <w:rPr>
          <w:rFonts w:eastAsiaTheme="minorEastAsia"/>
          <w:color w:val="000000" w:themeColor="text1"/>
          <w:lang w:val="en-AU"/>
        </w:rPr>
        <w:t>Is liable to discriminate against, harass or vilify colleagues, patients or the public, on the grounds of sex, pregnancy, marital status, age, race or cultural background, religious background, disability, illness</w:t>
      </w:r>
    </w:p>
    <w:p w14:paraId="6B0C183F" w14:textId="77777777" w:rsidR="00337C3A" w:rsidRPr="00AE6C74" w:rsidRDefault="00337C3A" w:rsidP="00337C3A">
      <w:pPr>
        <w:widowControl/>
        <w:numPr>
          <w:ilvl w:val="1"/>
          <w:numId w:val="3"/>
        </w:numPr>
        <w:autoSpaceDE/>
        <w:autoSpaceDN/>
        <w:spacing w:before="120" w:after="200" w:line="360" w:lineRule="atLeast"/>
        <w:contextualSpacing/>
        <w:rPr>
          <w:rFonts w:eastAsiaTheme="minorEastAsia"/>
          <w:color w:val="000000" w:themeColor="text1"/>
          <w:lang w:val="en-AU"/>
        </w:rPr>
      </w:pPr>
      <w:r w:rsidRPr="00AE6C74">
        <w:rPr>
          <w:rFonts w:eastAsiaTheme="minorEastAsia"/>
          <w:color w:val="000000" w:themeColor="text1"/>
          <w:lang w:val="en-AU"/>
        </w:rPr>
        <w:t>Could damage our practice reputation</w:t>
      </w:r>
    </w:p>
    <w:p w14:paraId="4A0B130F" w14:textId="77777777" w:rsidR="00337C3A" w:rsidRPr="00AE6C74" w:rsidRDefault="00337C3A" w:rsidP="00337C3A">
      <w:pPr>
        <w:widowControl/>
        <w:autoSpaceDE/>
        <w:autoSpaceDN/>
        <w:spacing w:after="200" w:line="276" w:lineRule="auto"/>
        <w:rPr>
          <w:rFonts w:eastAsiaTheme="minorHAnsi"/>
          <w:color w:val="000000" w:themeColor="text1"/>
          <w:lang w:val="en-AU"/>
        </w:rPr>
      </w:pPr>
    </w:p>
    <w:p w14:paraId="25E70F20" w14:textId="77777777" w:rsidR="00337C3A" w:rsidRPr="00AE6C74" w:rsidRDefault="00337C3A" w:rsidP="00337C3A">
      <w:pPr>
        <w:widowControl/>
        <w:autoSpaceDE/>
        <w:autoSpaceDN/>
        <w:spacing w:after="200" w:line="276" w:lineRule="auto"/>
        <w:rPr>
          <w:rFonts w:eastAsiaTheme="minorHAnsi"/>
          <w:color w:val="000000" w:themeColor="text1"/>
          <w:lang w:val="en-AU"/>
        </w:rPr>
      </w:pPr>
      <w:r w:rsidRPr="00AE6C74">
        <w:rPr>
          <w:rFonts w:eastAsiaTheme="minorHAnsi"/>
          <w:color w:val="000000" w:themeColor="text1"/>
          <w:lang w:val="en-AU"/>
        </w:rPr>
        <w:t>It is the responsibility of all staff members to report any emails that may contain malware or viruses to Practice Manager to ensure should they can be investigated and safely removed, as necessary.</w:t>
      </w:r>
    </w:p>
    <w:p w14:paraId="2C3C0EF3" w14:textId="77777777" w:rsidR="00337C3A" w:rsidRPr="00AE6C74" w:rsidRDefault="00337C3A" w:rsidP="00337C3A">
      <w:pPr>
        <w:widowControl/>
        <w:autoSpaceDE/>
        <w:autoSpaceDN/>
        <w:spacing w:after="200" w:line="276" w:lineRule="auto"/>
        <w:rPr>
          <w:rFonts w:eastAsiaTheme="minorHAnsi"/>
          <w:color w:val="000000" w:themeColor="text1"/>
          <w:lang w:val="en-AU"/>
        </w:rPr>
      </w:pPr>
      <w:r w:rsidRPr="00AE6C74">
        <w:rPr>
          <w:rFonts w:eastAsiaTheme="minorHAnsi"/>
          <w:color w:val="000000" w:themeColor="text1"/>
          <w:lang w:val="en-AU"/>
        </w:rPr>
        <w:t>Email is not a secure method of sending information and under no circumstances should be used to send information which is highly confidential or sensitive including patient health or other information unless adequately encrypted and using the appropriate practice software.</w:t>
      </w:r>
    </w:p>
    <w:p w14:paraId="31B120DE" w14:textId="77777777" w:rsidR="00337C3A" w:rsidRPr="00A66165" w:rsidRDefault="00337C3A" w:rsidP="00337C3A">
      <w:pPr>
        <w:spacing w:before="291"/>
        <w:ind w:left="119"/>
        <w:rPr>
          <w:b/>
          <w:bCs/>
          <w:color w:val="000000" w:themeColor="text1"/>
        </w:rPr>
      </w:pPr>
      <w:r w:rsidRPr="00A66165">
        <w:rPr>
          <w:b/>
          <w:bCs/>
          <w:color w:val="000000" w:themeColor="text1"/>
        </w:rPr>
        <w:t>Policy review statement</w:t>
      </w:r>
    </w:p>
    <w:p w14:paraId="7346AA41" w14:textId="77777777" w:rsidR="00337C3A" w:rsidRPr="00337C3A" w:rsidRDefault="00337C3A" w:rsidP="00337C3A">
      <w:pPr>
        <w:spacing w:before="113" w:line="252" w:lineRule="auto"/>
        <w:ind w:left="120" w:right="224"/>
        <w:rPr>
          <w:color w:val="000000" w:themeColor="text1"/>
        </w:rPr>
      </w:pPr>
      <w:r w:rsidRPr="00337C3A">
        <w:rPr>
          <w:color w:val="000000" w:themeColor="text1"/>
        </w:rPr>
        <w:t>This policy will be reviewed regularly to ensure it reflects the current processes and procedures of Pound Road Medical Centre and current legislation requirements.</w:t>
      </w:r>
    </w:p>
    <w:p w14:paraId="78FE75FF" w14:textId="77777777" w:rsidR="00337C3A" w:rsidRPr="00337C3A" w:rsidRDefault="00337C3A" w:rsidP="00337C3A">
      <w:pPr>
        <w:pStyle w:val="BodyText"/>
        <w:spacing w:before="6"/>
        <w:rPr>
          <w:i/>
          <w:color w:val="000000" w:themeColor="text1"/>
          <w:sz w:val="22"/>
          <w:szCs w:val="22"/>
        </w:rPr>
      </w:pPr>
    </w:p>
    <w:p w14:paraId="5501B78A" w14:textId="77777777" w:rsidR="00337C3A" w:rsidRPr="00337C3A" w:rsidRDefault="00337C3A" w:rsidP="00337C3A">
      <w:pPr>
        <w:pStyle w:val="BodyText"/>
        <w:spacing w:before="6"/>
        <w:rPr>
          <w:i/>
          <w:color w:val="000000" w:themeColor="text1"/>
          <w:sz w:val="22"/>
          <w:szCs w:val="22"/>
        </w:rPr>
      </w:pPr>
      <w:proofErr w:type="spellStart"/>
      <w:r w:rsidRPr="00337C3A">
        <w:rPr>
          <w:i/>
          <w:color w:val="000000" w:themeColor="text1"/>
          <w:sz w:val="22"/>
          <w:szCs w:val="22"/>
        </w:rPr>
        <w:t>Annuall</w:t>
      </w:r>
      <w:proofErr w:type="spellEnd"/>
      <w:r w:rsidRPr="00337C3A">
        <w:rPr>
          <w:i/>
          <w:color w:val="000000" w:themeColor="text1"/>
          <w:sz w:val="22"/>
          <w:szCs w:val="22"/>
        </w:rPr>
        <w:t xml:space="preserve"> Review to be conducted.</w:t>
      </w:r>
    </w:p>
    <w:p w14:paraId="4B586B6E" w14:textId="77777777" w:rsidR="00337C3A" w:rsidRPr="00337C3A" w:rsidRDefault="00337C3A"/>
    <w:sectPr w:rsidR="00337C3A" w:rsidRPr="00337C3A">
      <w:headerReference w:type="even" r:id="rId10"/>
      <w:headerReference w:type="default" r:id="rId11"/>
      <w:footerReference w:type="even" r:id="rId12"/>
      <w:footerReference w:type="default" r:id="rId13"/>
      <w:headerReference w:type="first" r:id="rId14"/>
      <w:footerReference w:type="first" r:id="rId15"/>
      <w:pgSz w:w="11910" w:h="16840"/>
      <w:pgMar w:top="1340" w:right="14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1A3D4" w14:textId="77777777" w:rsidR="00337C3A" w:rsidRDefault="00337C3A" w:rsidP="00337C3A">
      <w:r>
        <w:separator/>
      </w:r>
    </w:p>
  </w:endnote>
  <w:endnote w:type="continuationSeparator" w:id="0">
    <w:p w14:paraId="1451FDE4" w14:textId="77777777" w:rsidR="00337C3A" w:rsidRDefault="00337C3A" w:rsidP="0033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7E68" w14:textId="77777777" w:rsidR="00DD5EA6" w:rsidRDefault="00DD5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031B" w14:textId="15C33E2C" w:rsidR="00337C3A" w:rsidRDefault="00337C3A">
    <w:pPr>
      <w:pStyle w:val="Footer"/>
    </w:pPr>
    <w:r>
      <w:t>UPDATE: FEB 202</w:t>
    </w:r>
    <w:r w:rsidR="00DD5EA6">
      <w:t>4</w:t>
    </w:r>
  </w:p>
  <w:p w14:paraId="650C514A" w14:textId="7DD15724" w:rsidR="00337C3A" w:rsidRDefault="00337C3A">
    <w:pPr>
      <w:pStyle w:val="Footer"/>
    </w:pPr>
    <w:r>
      <w:t xml:space="preserve">LOCATION: </w:t>
    </w:r>
    <w:r w:rsidR="00A66165" w:rsidRPr="00A66165">
      <w:t>S:\Accreditation\ACCREDITATION 202</w:t>
    </w:r>
    <w:r w:rsidR="00DD5EA6">
      <w:t>5</w:t>
    </w:r>
    <w:r w:rsidR="00A66165" w:rsidRPr="00A66165">
      <w:t>\New Policies &amp; Templates\</w:t>
    </w:r>
    <w:proofErr w:type="gramStart"/>
    <w:r w:rsidR="00A66165" w:rsidRPr="00A66165">
      <w:t>PRMC  internet</w:t>
    </w:r>
    <w:proofErr w:type="gramEnd"/>
    <w:r w:rsidR="00A66165" w:rsidRPr="00A66165">
      <w:t xml:space="preserve"> and email policy 202</w:t>
    </w:r>
    <w:r w:rsidR="00DD5EA6">
      <w:t>4</w:t>
    </w:r>
    <w:r w:rsidR="00A66165" w:rsidRPr="00A66165">
      <w:t>.docx</w:t>
    </w:r>
  </w:p>
  <w:p w14:paraId="485BDAA8" w14:textId="77777777" w:rsidR="00337C3A" w:rsidRDefault="00337C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8A40" w14:textId="77777777" w:rsidR="00DD5EA6" w:rsidRDefault="00DD5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D160C" w14:textId="77777777" w:rsidR="00337C3A" w:rsidRDefault="00337C3A" w:rsidP="00337C3A">
      <w:r>
        <w:separator/>
      </w:r>
    </w:p>
  </w:footnote>
  <w:footnote w:type="continuationSeparator" w:id="0">
    <w:p w14:paraId="26CC94CD" w14:textId="77777777" w:rsidR="00337C3A" w:rsidRDefault="00337C3A" w:rsidP="00337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15BE" w14:textId="77777777" w:rsidR="00DD5EA6" w:rsidRDefault="00DD5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055F" w14:textId="6098926C" w:rsidR="00DD5EA6" w:rsidRDefault="00DD5EA6">
    <w:pPr>
      <w:pStyle w:val="Header"/>
      <w:rPr>
        <w:noProof/>
        <w:lang w:val="en-AU" w:eastAsia="en-AU"/>
      </w:rPr>
    </w:pPr>
  </w:p>
  <w:p w14:paraId="58362B46" w14:textId="77777777" w:rsidR="00337C3A" w:rsidRDefault="00337C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1913" w14:textId="77777777" w:rsidR="00DD5EA6" w:rsidRDefault="00DD5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04AF8"/>
    <w:multiLevelType w:val="hybridMultilevel"/>
    <w:tmpl w:val="7E143C12"/>
    <w:lvl w:ilvl="0" w:tplc="D0F032E6">
      <w:numFmt w:val="bullet"/>
      <w:lvlText w:val=""/>
      <w:lvlJc w:val="left"/>
      <w:pPr>
        <w:ind w:left="840" w:hanging="360"/>
      </w:pPr>
      <w:rPr>
        <w:rFonts w:hint="default"/>
        <w:w w:val="99"/>
      </w:rPr>
    </w:lvl>
    <w:lvl w:ilvl="1" w:tplc="EDAEADCA">
      <w:numFmt w:val="bullet"/>
      <w:lvlText w:val="•"/>
      <w:lvlJc w:val="left"/>
      <w:pPr>
        <w:ind w:left="1680" w:hanging="360"/>
      </w:pPr>
      <w:rPr>
        <w:rFonts w:hint="default"/>
      </w:rPr>
    </w:lvl>
    <w:lvl w:ilvl="2" w:tplc="9E104470">
      <w:numFmt w:val="bullet"/>
      <w:lvlText w:val="•"/>
      <w:lvlJc w:val="left"/>
      <w:pPr>
        <w:ind w:left="2521" w:hanging="360"/>
      </w:pPr>
      <w:rPr>
        <w:rFonts w:hint="default"/>
      </w:rPr>
    </w:lvl>
    <w:lvl w:ilvl="3" w:tplc="FB16FEAC">
      <w:numFmt w:val="bullet"/>
      <w:lvlText w:val="•"/>
      <w:lvlJc w:val="left"/>
      <w:pPr>
        <w:ind w:left="3361" w:hanging="360"/>
      </w:pPr>
      <w:rPr>
        <w:rFonts w:hint="default"/>
      </w:rPr>
    </w:lvl>
    <w:lvl w:ilvl="4" w:tplc="B630F8F0">
      <w:numFmt w:val="bullet"/>
      <w:lvlText w:val="•"/>
      <w:lvlJc w:val="left"/>
      <w:pPr>
        <w:ind w:left="4202" w:hanging="360"/>
      </w:pPr>
      <w:rPr>
        <w:rFonts w:hint="default"/>
      </w:rPr>
    </w:lvl>
    <w:lvl w:ilvl="5" w:tplc="DBFCFF3E">
      <w:numFmt w:val="bullet"/>
      <w:lvlText w:val="•"/>
      <w:lvlJc w:val="left"/>
      <w:pPr>
        <w:ind w:left="5043" w:hanging="360"/>
      </w:pPr>
      <w:rPr>
        <w:rFonts w:hint="default"/>
      </w:rPr>
    </w:lvl>
    <w:lvl w:ilvl="6" w:tplc="B14E9878">
      <w:numFmt w:val="bullet"/>
      <w:lvlText w:val="•"/>
      <w:lvlJc w:val="left"/>
      <w:pPr>
        <w:ind w:left="5883" w:hanging="360"/>
      </w:pPr>
      <w:rPr>
        <w:rFonts w:hint="default"/>
      </w:rPr>
    </w:lvl>
    <w:lvl w:ilvl="7" w:tplc="D644791E">
      <w:numFmt w:val="bullet"/>
      <w:lvlText w:val="•"/>
      <w:lvlJc w:val="left"/>
      <w:pPr>
        <w:ind w:left="6724" w:hanging="360"/>
      </w:pPr>
      <w:rPr>
        <w:rFonts w:hint="default"/>
      </w:rPr>
    </w:lvl>
    <w:lvl w:ilvl="8" w:tplc="DE7CF6B4">
      <w:numFmt w:val="bullet"/>
      <w:lvlText w:val="•"/>
      <w:lvlJc w:val="left"/>
      <w:pPr>
        <w:ind w:left="7565" w:hanging="360"/>
      </w:pPr>
      <w:rPr>
        <w:rFonts w:hint="default"/>
      </w:rPr>
    </w:lvl>
  </w:abstractNum>
  <w:abstractNum w:abstractNumId="1" w15:restartNumberingAfterBreak="0">
    <w:nsid w:val="553C1411"/>
    <w:multiLevelType w:val="hybridMultilevel"/>
    <w:tmpl w:val="9866F4A8"/>
    <w:lvl w:ilvl="0" w:tplc="BD62EC3E">
      <w:start w:val="1"/>
      <w:numFmt w:val="bullet"/>
      <w:lvlText w:val="•"/>
      <w:lvlJc w:val="left"/>
      <w:pPr>
        <w:ind w:left="720" w:hanging="360"/>
      </w:pPr>
      <w:rPr>
        <w:rFonts w:ascii="Arial" w:hAnsi="Arial" w:hint="default"/>
      </w:rPr>
    </w:lvl>
    <w:lvl w:ilvl="1" w:tplc="14BA6CA8">
      <w:start w:val="1"/>
      <w:numFmt w:val="bullet"/>
      <w:lvlText w:val="•"/>
      <w:lvlJc w:val="left"/>
      <w:pPr>
        <w:ind w:left="1440" w:hanging="360"/>
      </w:pPr>
      <w:rPr>
        <w:rFonts w:ascii="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C726E9"/>
    <w:multiLevelType w:val="hybridMultilevel"/>
    <w:tmpl w:val="D116F8C2"/>
    <w:lvl w:ilvl="0" w:tplc="CA5CDBDC">
      <w:numFmt w:val="bullet"/>
      <w:lvlText w:val=""/>
      <w:lvlJc w:val="left"/>
      <w:pPr>
        <w:ind w:left="840" w:hanging="361"/>
      </w:pPr>
      <w:rPr>
        <w:rFonts w:hint="default"/>
        <w:w w:val="99"/>
      </w:rPr>
    </w:lvl>
    <w:lvl w:ilvl="1" w:tplc="140EE34C">
      <w:numFmt w:val="bullet"/>
      <w:lvlText w:val="•"/>
      <w:lvlJc w:val="left"/>
      <w:pPr>
        <w:ind w:left="1684" w:hanging="361"/>
      </w:pPr>
      <w:rPr>
        <w:rFonts w:hint="default"/>
      </w:rPr>
    </w:lvl>
    <w:lvl w:ilvl="2" w:tplc="8B4A18A8">
      <w:numFmt w:val="bullet"/>
      <w:lvlText w:val="•"/>
      <w:lvlJc w:val="left"/>
      <w:pPr>
        <w:ind w:left="2529" w:hanging="361"/>
      </w:pPr>
      <w:rPr>
        <w:rFonts w:hint="default"/>
      </w:rPr>
    </w:lvl>
    <w:lvl w:ilvl="3" w:tplc="266C5528">
      <w:numFmt w:val="bullet"/>
      <w:lvlText w:val="•"/>
      <w:lvlJc w:val="left"/>
      <w:pPr>
        <w:ind w:left="3373" w:hanging="361"/>
      </w:pPr>
      <w:rPr>
        <w:rFonts w:hint="default"/>
      </w:rPr>
    </w:lvl>
    <w:lvl w:ilvl="4" w:tplc="35601880">
      <w:numFmt w:val="bullet"/>
      <w:lvlText w:val="•"/>
      <w:lvlJc w:val="left"/>
      <w:pPr>
        <w:ind w:left="4218" w:hanging="361"/>
      </w:pPr>
      <w:rPr>
        <w:rFonts w:hint="default"/>
      </w:rPr>
    </w:lvl>
    <w:lvl w:ilvl="5" w:tplc="5EC293B6">
      <w:numFmt w:val="bullet"/>
      <w:lvlText w:val="•"/>
      <w:lvlJc w:val="left"/>
      <w:pPr>
        <w:ind w:left="5063" w:hanging="361"/>
      </w:pPr>
      <w:rPr>
        <w:rFonts w:hint="default"/>
      </w:rPr>
    </w:lvl>
    <w:lvl w:ilvl="6" w:tplc="3D4AD092">
      <w:numFmt w:val="bullet"/>
      <w:lvlText w:val="•"/>
      <w:lvlJc w:val="left"/>
      <w:pPr>
        <w:ind w:left="5907" w:hanging="361"/>
      </w:pPr>
      <w:rPr>
        <w:rFonts w:hint="default"/>
      </w:rPr>
    </w:lvl>
    <w:lvl w:ilvl="7" w:tplc="1662F2A2">
      <w:numFmt w:val="bullet"/>
      <w:lvlText w:val="•"/>
      <w:lvlJc w:val="left"/>
      <w:pPr>
        <w:ind w:left="6752" w:hanging="361"/>
      </w:pPr>
      <w:rPr>
        <w:rFonts w:hint="default"/>
      </w:rPr>
    </w:lvl>
    <w:lvl w:ilvl="8" w:tplc="D68A136E">
      <w:numFmt w:val="bullet"/>
      <w:lvlText w:val="•"/>
      <w:lvlJc w:val="left"/>
      <w:pPr>
        <w:ind w:left="7597" w:hanging="361"/>
      </w:pPr>
      <w:rPr>
        <w:rFonts w:hint="default"/>
      </w:rPr>
    </w:lvl>
  </w:abstractNum>
  <w:num w:numId="1" w16cid:durableId="1291397350">
    <w:abstractNumId w:val="0"/>
  </w:num>
  <w:num w:numId="2" w16cid:durableId="1160265662">
    <w:abstractNumId w:val="2"/>
  </w:num>
  <w:num w:numId="3" w16cid:durableId="1547447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3A"/>
    <w:rsid w:val="00337C3A"/>
    <w:rsid w:val="00A66165"/>
    <w:rsid w:val="00CF0BAD"/>
    <w:rsid w:val="00DD5E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B64D6"/>
  <w15:chartTrackingRefBased/>
  <w15:docId w15:val="{C63CF4FD-1E2B-49EB-8E19-D3B4F1C4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37C3A"/>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337C3A"/>
    <w:pPr>
      <w:ind w:left="120"/>
      <w:outlineLvl w:val="0"/>
    </w:pPr>
    <w:rPr>
      <w:sz w:val="30"/>
      <w:szCs w:val="30"/>
    </w:rPr>
  </w:style>
  <w:style w:type="paragraph" w:styleId="Heading3">
    <w:name w:val="heading 3"/>
    <w:basedOn w:val="Normal"/>
    <w:link w:val="Heading3Char"/>
    <w:uiPriority w:val="1"/>
    <w:qFormat/>
    <w:rsid w:val="00337C3A"/>
    <w:pPr>
      <w:ind w:left="120"/>
      <w:outlineLvl w:val="2"/>
    </w:pPr>
    <w:rPr>
      <w:i/>
    </w:rPr>
  </w:style>
  <w:style w:type="paragraph" w:styleId="Heading4">
    <w:name w:val="heading 4"/>
    <w:basedOn w:val="Normal"/>
    <w:link w:val="Heading4Char"/>
    <w:uiPriority w:val="1"/>
    <w:qFormat/>
    <w:rsid w:val="00337C3A"/>
    <w:pPr>
      <w:ind w:left="119"/>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37C3A"/>
    <w:rPr>
      <w:rFonts w:ascii="Arial" w:eastAsia="Arial" w:hAnsi="Arial" w:cs="Arial"/>
      <w:sz w:val="30"/>
      <w:szCs w:val="30"/>
      <w:lang w:val="en-US"/>
    </w:rPr>
  </w:style>
  <w:style w:type="character" w:customStyle="1" w:styleId="Heading3Char">
    <w:name w:val="Heading 3 Char"/>
    <w:basedOn w:val="DefaultParagraphFont"/>
    <w:link w:val="Heading3"/>
    <w:uiPriority w:val="1"/>
    <w:rsid w:val="00337C3A"/>
    <w:rPr>
      <w:rFonts w:ascii="Arial" w:eastAsia="Arial" w:hAnsi="Arial" w:cs="Arial"/>
      <w:i/>
      <w:lang w:val="en-US"/>
    </w:rPr>
  </w:style>
  <w:style w:type="character" w:customStyle="1" w:styleId="Heading4Char">
    <w:name w:val="Heading 4 Char"/>
    <w:basedOn w:val="DefaultParagraphFont"/>
    <w:link w:val="Heading4"/>
    <w:uiPriority w:val="1"/>
    <w:rsid w:val="00337C3A"/>
    <w:rPr>
      <w:rFonts w:ascii="Arial" w:eastAsia="Arial" w:hAnsi="Arial" w:cs="Arial"/>
      <w:b/>
      <w:bCs/>
      <w:sz w:val="20"/>
      <w:szCs w:val="20"/>
      <w:lang w:val="en-US"/>
    </w:rPr>
  </w:style>
  <w:style w:type="paragraph" w:styleId="BodyText">
    <w:name w:val="Body Text"/>
    <w:basedOn w:val="Normal"/>
    <w:link w:val="BodyTextChar"/>
    <w:uiPriority w:val="1"/>
    <w:qFormat/>
    <w:rsid w:val="00337C3A"/>
    <w:rPr>
      <w:sz w:val="20"/>
      <w:szCs w:val="20"/>
    </w:rPr>
  </w:style>
  <w:style w:type="character" w:customStyle="1" w:styleId="BodyTextChar">
    <w:name w:val="Body Text Char"/>
    <w:basedOn w:val="DefaultParagraphFont"/>
    <w:link w:val="BodyText"/>
    <w:uiPriority w:val="1"/>
    <w:rsid w:val="00337C3A"/>
    <w:rPr>
      <w:rFonts w:ascii="Arial" w:eastAsia="Arial" w:hAnsi="Arial" w:cs="Arial"/>
      <w:sz w:val="20"/>
      <w:szCs w:val="20"/>
      <w:lang w:val="en-US"/>
    </w:rPr>
  </w:style>
  <w:style w:type="paragraph" w:styleId="ListParagraph">
    <w:name w:val="List Paragraph"/>
    <w:basedOn w:val="Normal"/>
    <w:uiPriority w:val="1"/>
    <w:qFormat/>
    <w:rsid w:val="00337C3A"/>
    <w:pPr>
      <w:ind w:left="839" w:hanging="360"/>
    </w:pPr>
  </w:style>
  <w:style w:type="paragraph" w:styleId="Header">
    <w:name w:val="header"/>
    <w:basedOn w:val="Normal"/>
    <w:link w:val="HeaderChar"/>
    <w:uiPriority w:val="99"/>
    <w:unhideWhenUsed/>
    <w:rsid w:val="00337C3A"/>
    <w:pPr>
      <w:tabs>
        <w:tab w:val="center" w:pos="4513"/>
        <w:tab w:val="right" w:pos="9026"/>
      </w:tabs>
    </w:pPr>
  </w:style>
  <w:style w:type="character" w:customStyle="1" w:styleId="HeaderChar">
    <w:name w:val="Header Char"/>
    <w:basedOn w:val="DefaultParagraphFont"/>
    <w:link w:val="Header"/>
    <w:uiPriority w:val="99"/>
    <w:rsid w:val="00337C3A"/>
    <w:rPr>
      <w:rFonts w:ascii="Arial" w:eastAsia="Arial" w:hAnsi="Arial" w:cs="Arial"/>
      <w:lang w:val="en-US"/>
    </w:rPr>
  </w:style>
  <w:style w:type="paragraph" w:styleId="Footer">
    <w:name w:val="footer"/>
    <w:basedOn w:val="Normal"/>
    <w:link w:val="FooterChar"/>
    <w:uiPriority w:val="99"/>
    <w:unhideWhenUsed/>
    <w:rsid w:val="00337C3A"/>
    <w:pPr>
      <w:tabs>
        <w:tab w:val="center" w:pos="4513"/>
        <w:tab w:val="right" w:pos="9026"/>
      </w:tabs>
    </w:pPr>
  </w:style>
  <w:style w:type="character" w:customStyle="1" w:styleId="FooterChar">
    <w:name w:val="Footer Char"/>
    <w:basedOn w:val="DefaultParagraphFont"/>
    <w:link w:val="Footer"/>
    <w:uiPriority w:val="99"/>
    <w:rsid w:val="00337C3A"/>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e@poundroadmc.com.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ception@poundroadmc.com.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poundroadmc.com.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1296</Words>
  <Characters>7389</Characters>
  <Application>Microsoft Office Word</Application>
  <DocSecurity>0</DocSecurity>
  <Lines>61</Lines>
  <Paragraphs>17</Paragraphs>
  <ScaleCrop>false</ScaleCrop>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Wheeler</dc:creator>
  <cp:keywords/>
  <dc:description/>
  <cp:lastModifiedBy>PRMC Practice Manager</cp:lastModifiedBy>
  <cp:revision>3</cp:revision>
  <dcterms:created xsi:type="dcterms:W3CDTF">2024-03-01T02:30:00Z</dcterms:created>
  <dcterms:modified xsi:type="dcterms:W3CDTF">2024-03-01T02:31:00Z</dcterms:modified>
</cp:coreProperties>
</file>